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53F4A" w:rsidRPr="00D8040E" w:rsidRDefault="00205534">
      <w:pPr>
        <w:spacing w:after="120" w:line="240" w:lineRule="auto"/>
        <w:jc w:val="right"/>
        <w:rPr>
          <w:rFonts w:ascii="Times New Roman" w:eastAsia="Times New Roman" w:hAnsi="Times New Roman" w:cs="Times New Roman"/>
          <w:color w:val="FF0000"/>
          <w:sz w:val="28"/>
          <w:szCs w:val="28"/>
          <w:lang w:val="uk-UA"/>
        </w:rPr>
      </w:pPr>
      <w:r w:rsidRPr="00D8040E">
        <w:rPr>
          <w:rFonts w:ascii="Times New Roman" w:eastAsia="Times New Roman" w:hAnsi="Times New Roman" w:cs="Times New Roman"/>
          <w:color w:val="FF0000"/>
          <w:sz w:val="28"/>
          <w:szCs w:val="28"/>
          <w:lang w:val="uk-UA"/>
        </w:rPr>
        <w:t xml:space="preserve">Додаток 1 до листа МОН </w:t>
      </w:r>
    </w:p>
    <w:p w14:paraId="00000002" w14:textId="77777777" w:rsidR="00C53F4A" w:rsidRPr="00D8040E" w:rsidRDefault="00C53F4A">
      <w:pPr>
        <w:spacing w:after="120" w:line="240" w:lineRule="auto"/>
        <w:jc w:val="center"/>
        <w:rPr>
          <w:rFonts w:ascii="Times New Roman" w:eastAsia="Times New Roman" w:hAnsi="Times New Roman" w:cs="Times New Roman"/>
          <w:sz w:val="28"/>
          <w:szCs w:val="28"/>
          <w:lang w:val="uk-UA"/>
        </w:rPr>
      </w:pPr>
    </w:p>
    <w:p w14:paraId="00000003" w14:textId="77777777" w:rsidR="00C53F4A" w:rsidRPr="00D8040E" w:rsidRDefault="00205534">
      <w:pPr>
        <w:spacing w:line="240" w:lineRule="auto"/>
        <w:jc w:val="center"/>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 xml:space="preserve">Регіональні пріоритети на 2025 рік </w:t>
      </w:r>
    </w:p>
    <w:p w14:paraId="00000004" w14:textId="77777777" w:rsidR="00C53F4A" w:rsidRPr="00D8040E" w:rsidRDefault="00205534">
      <w:pPr>
        <w:spacing w:line="240" w:lineRule="auto"/>
        <w:jc w:val="center"/>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 xml:space="preserve">для врахування при підготовці проєктних заявок за напрямом </w:t>
      </w:r>
    </w:p>
    <w:p w14:paraId="00000005" w14:textId="77777777" w:rsidR="00C53F4A" w:rsidRPr="00D8040E" w:rsidRDefault="00205534">
      <w:pPr>
        <w:spacing w:line="240" w:lineRule="auto"/>
        <w:jc w:val="center"/>
        <w:rPr>
          <w:rFonts w:ascii="Times New Roman" w:eastAsia="Times New Roman" w:hAnsi="Times New Roman" w:cs="Times New Roman"/>
          <w:i/>
          <w:iCs/>
          <w:sz w:val="28"/>
          <w:szCs w:val="28"/>
          <w:lang w:val="uk-UA"/>
        </w:rPr>
      </w:pPr>
      <w:r w:rsidRPr="00D8040E">
        <w:rPr>
          <w:rFonts w:ascii="Times New Roman" w:eastAsia="Times New Roman" w:hAnsi="Times New Roman" w:cs="Times New Roman"/>
          <w:i/>
          <w:iCs/>
          <w:sz w:val="28"/>
          <w:szCs w:val="28"/>
          <w:lang w:val="uk-UA"/>
        </w:rPr>
        <w:t xml:space="preserve">КА2: Співпраця між організаціями та установами, </w:t>
      </w:r>
    </w:p>
    <w:p w14:paraId="00000006" w14:textId="77777777" w:rsidR="00C53F4A" w:rsidRPr="00D8040E" w:rsidRDefault="00205534">
      <w:pPr>
        <w:spacing w:line="240" w:lineRule="auto"/>
        <w:jc w:val="center"/>
        <w:rPr>
          <w:rFonts w:ascii="Times New Roman" w:eastAsia="Times New Roman" w:hAnsi="Times New Roman" w:cs="Times New Roman"/>
          <w:i/>
          <w:iCs/>
          <w:sz w:val="28"/>
          <w:szCs w:val="28"/>
          <w:lang w:val="uk-UA"/>
        </w:rPr>
      </w:pPr>
      <w:r w:rsidRPr="00D8040E">
        <w:rPr>
          <w:rFonts w:ascii="Times New Roman" w:eastAsia="Times New Roman" w:hAnsi="Times New Roman" w:cs="Times New Roman"/>
          <w:i/>
          <w:iCs/>
          <w:sz w:val="28"/>
          <w:szCs w:val="28"/>
          <w:lang w:val="uk-UA"/>
        </w:rPr>
        <w:t>тип проєкту: Розбудова потенціалу у сфері вищої освіти (Strand 1, Strand 2)</w:t>
      </w:r>
    </w:p>
    <w:p w14:paraId="00000007" w14:textId="77777777" w:rsidR="00C53F4A" w:rsidRPr="00D8040E" w:rsidRDefault="00C53F4A">
      <w:pPr>
        <w:spacing w:after="120" w:line="240" w:lineRule="auto"/>
        <w:jc w:val="center"/>
        <w:rPr>
          <w:rFonts w:ascii="Times New Roman" w:eastAsia="Times New Roman" w:hAnsi="Times New Roman" w:cs="Times New Roman"/>
          <w:sz w:val="28"/>
          <w:szCs w:val="28"/>
          <w:lang w:val="uk-UA"/>
        </w:rPr>
      </w:pPr>
    </w:p>
    <w:p w14:paraId="00000008"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Green Deal (Зелений курс). </w:t>
      </w:r>
      <w:r w:rsidRPr="00D8040E">
        <w:rPr>
          <w:rFonts w:ascii="Times New Roman" w:eastAsia="Times New Roman" w:hAnsi="Times New Roman" w:cs="Times New Roman"/>
          <w:sz w:val="28"/>
          <w:szCs w:val="28"/>
          <w:highlight w:val="white"/>
          <w:lang w:val="uk-UA"/>
        </w:rPr>
        <w:t>Support the modernisation of economies, making them more competitive and innovative, while ensuring the green transition towards climate neutrality. Research &amp; innovation initiatives are to focus upon climate change mitigation an</w:t>
      </w:r>
      <w:r w:rsidRPr="00D8040E">
        <w:rPr>
          <w:rFonts w:ascii="Times New Roman" w:eastAsia="Times New Roman" w:hAnsi="Times New Roman" w:cs="Times New Roman"/>
          <w:sz w:val="28"/>
          <w:szCs w:val="28"/>
          <w:highlight w:val="white"/>
          <w:lang w:val="uk-UA"/>
        </w:rPr>
        <w:t>d adaptation, the greening of cities, promotion and implementation of new sustainable value chains and green skills &amp; jobs. Academic cooperation should help provide answers to public demands on urban and rural development, energy efficiency, health and nat</w:t>
      </w:r>
      <w:r w:rsidRPr="00D8040E">
        <w:rPr>
          <w:rFonts w:ascii="Times New Roman" w:eastAsia="Times New Roman" w:hAnsi="Times New Roman" w:cs="Times New Roman"/>
          <w:sz w:val="28"/>
          <w:szCs w:val="28"/>
          <w:highlight w:val="white"/>
          <w:lang w:val="uk-UA"/>
        </w:rPr>
        <w:t>ural resource and waste management.</w:t>
      </w:r>
    </w:p>
    <w:p w14:paraId="00000009"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Digital transformation (Цифрова трансформація).</w:t>
      </w:r>
      <w:r w:rsidRPr="00D8040E">
        <w:rPr>
          <w:rFonts w:ascii="Times New Roman" w:eastAsia="Times New Roman" w:hAnsi="Times New Roman" w:cs="Times New Roman"/>
          <w:sz w:val="28"/>
          <w:szCs w:val="28"/>
          <w:lang w:val="uk-UA"/>
        </w:rPr>
        <w:t xml:space="preserve"> </w:t>
      </w:r>
      <w:r w:rsidRPr="00D8040E">
        <w:rPr>
          <w:rFonts w:ascii="Times New Roman" w:eastAsia="Times New Roman" w:hAnsi="Times New Roman" w:cs="Times New Roman"/>
          <w:sz w:val="28"/>
          <w:szCs w:val="28"/>
          <w:highlight w:val="white"/>
          <w:lang w:val="uk-UA"/>
        </w:rPr>
        <w:t>Foster an effective, inclusive and gender-sensitive digital transformation in education and science, in the first place by addressing the digital skills gap. Priority areas</w:t>
      </w:r>
      <w:r w:rsidRPr="00D8040E">
        <w:rPr>
          <w:rFonts w:ascii="Times New Roman" w:eastAsia="Times New Roman" w:hAnsi="Times New Roman" w:cs="Times New Roman"/>
          <w:sz w:val="28"/>
          <w:szCs w:val="28"/>
          <w:highlight w:val="white"/>
          <w:lang w:val="uk-UA"/>
        </w:rPr>
        <w:t xml:space="preserve"> in the digital strand include the development of connectivity solutions empowering citizens through the improvement of digital skills and digital literacy, distance learning, and learning and teaching innovations, specifically in remote and rural areas an</w:t>
      </w:r>
      <w:r w:rsidRPr="00D8040E">
        <w:rPr>
          <w:rFonts w:ascii="Times New Roman" w:eastAsia="Times New Roman" w:hAnsi="Times New Roman" w:cs="Times New Roman"/>
          <w:sz w:val="28"/>
          <w:szCs w:val="28"/>
          <w:highlight w:val="white"/>
          <w:lang w:val="uk-UA"/>
        </w:rPr>
        <w:t>d vulnerable communities. Priority should also be given to fostering links between Education, Research and Business in the area of digitalisation. Calls related to Data infrastructure, Data management and SME/business digitalisation are encouraged.</w:t>
      </w:r>
    </w:p>
    <w:p w14:paraId="0000000A"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Integra</w:t>
      </w:r>
      <w:r w:rsidRPr="00D8040E">
        <w:rPr>
          <w:rFonts w:ascii="Times New Roman" w:eastAsia="Times New Roman" w:hAnsi="Times New Roman" w:cs="Times New Roman"/>
          <w:b/>
          <w:bCs/>
          <w:sz w:val="28"/>
          <w:szCs w:val="28"/>
          <w:lang w:val="uk-UA"/>
        </w:rPr>
        <w:t xml:space="preserve">tion of migrants (Інтеграція мігрантів). </w:t>
      </w:r>
      <w:r w:rsidRPr="00D8040E">
        <w:rPr>
          <w:rFonts w:ascii="Times New Roman" w:eastAsia="Times New Roman" w:hAnsi="Times New Roman" w:cs="Times New Roman"/>
          <w:sz w:val="28"/>
          <w:szCs w:val="28"/>
          <w:highlight w:val="white"/>
          <w:lang w:val="uk-UA"/>
        </w:rPr>
        <w:t>Support education initiatives contributing to the development of a regional higher education area, particularly credit transfer systems and qualification, degree and credential recognition. Provide for the integrati</w:t>
      </w:r>
      <w:r w:rsidRPr="00D8040E">
        <w:rPr>
          <w:rFonts w:ascii="Times New Roman" w:eastAsia="Times New Roman" w:hAnsi="Times New Roman" w:cs="Times New Roman"/>
          <w:sz w:val="28"/>
          <w:szCs w:val="28"/>
          <w:highlight w:val="white"/>
          <w:lang w:val="uk-UA"/>
        </w:rPr>
        <w:t>on of migrants and displaced persons by granting access to education, including language education and scholarships.</w:t>
      </w:r>
    </w:p>
    <w:p w14:paraId="0000000B"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Governance, peace, security and human development (Урядування, мир, безпека та людський розвиток). </w:t>
      </w:r>
      <w:r w:rsidRPr="00D8040E">
        <w:rPr>
          <w:rFonts w:ascii="Times New Roman" w:eastAsia="Times New Roman" w:hAnsi="Times New Roman" w:cs="Times New Roman"/>
          <w:sz w:val="28"/>
          <w:szCs w:val="28"/>
          <w:highlight w:val="white"/>
          <w:lang w:val="uk-UA"/>
        </w:rPr>
        <w:t>Contribute to an area of democracy, pros</w:t>
      </w:r>
      <w:r w:rsidRPr="00D8040E">
        <w:rPr>
          <w:rFonts w:ascii="Times New Roman" w:eastAsia="Times New Roman" w:hAnsi="Times New Roman" w:cs="Times New Roman"/>
          <w:sz w:val="28"/>
          <w:szCs w:val="28"/>
          <w:highlight w:val="white"/>
          <w:lang w:val="uk-UA"/>
        </w:rPr>
        <w:t xml:space="preserve">perity, stability, security and increased cooperation between resilient and inclusive societies sharing common values. Projects should notably focus on rule of law reforms, protection of human rights, the fight against corruption and discrimination, media </w:t>
      </w:r>
      <w:r w:rsidRPr="00D8040E">
        <w:rPr>
          <w:rFonts w:ascii="Times New Roman" w:eastAsia="Times New Roman" w:hAnsi="Times New Roman" w:cs="Times New Roman"/>
          <w:sz w:val="28"/>
          <w:szCs w:val="28"/>
          <w:highlight w:val="white"/>
          <w:lang w:val="uk-UA"/>
        </w:rPr>
        <w:t>literacy, the role of an independent media and civil society and promotion of gender equality.</w:t>
      </w:r>
    </w:p>
    <w:p w14:paraId="0000000C"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Sustainable growth and jobs (Стале зростання та успішне працевлаштування). </w:t>
      </w:r>
      <w:r w:rsidRPr="00D8040E">
        <w:rPr>
          <w:rFonts w:ascii="Times New Roman" w:eastAsia="Times New Roman" w:hAnsi="Times New Roman" w:cs="Times New Roman"/>
          <w:sz w:val="28"/>
          <w:szCs w:val="28"/>
          <w:highlight w:val="white"/>
          <w:lang w:val="uk-UA"/>
        </w:rPr>
        <w:t>Investing in young people and better connecting education, research and innovation wit</w:t>
      </w:r>
      <w:r w:rsidRPr="00D8040E">
        <w:rPr>
          <w:rFonts w:ascii="Times New Roman" w:eastAsia="Times New Roman" w:hAnsi="Times New Roman" w:cs="Times New Roman"/>
          <w:sz w:val="28"/>
          <w:szCs w:val="28"/>
          <w:highlight w:val="white"/>
          <w:lang w:val="uk-UA"/>
        </w:rPr>
        <w:t xml:space="preserve">h private sector needs are crucial building blocks in achieving economies that work for all. Areas of particular focus are teacher training, youth entrepreneurship, the offer and uptake of Science, Technology, Engineering, </w:t>
      </w:r>
      <w:r w:rsidRPr="00D8040E">
        <w:rPr>
          <w:rFonts w:ascii="Times New Roman" w:eastAsia="Times New Roman" w:hAnsi="Times New Roman" w:cs="Times New Roman"/>
          <w:sz w:val="28"/>
          <w:szCs w:val="28"/>
          <w:highlight w:val="white"/>
          <w:lang w:val="uk-UA"/>
        </w:rPr>
        <w:lastRenderedPageBreak/>
        <w:t>Arts and Maths (STEAM) skills, an</w:t>
      </w:r>
      <w:r w:rsidRPr="00D8040E">
        <w:rPr>
          <w:rFonts w:ascii="Times New Roman" w:eastAsia="Times New Roman" w:hAnsi="Times New Roman" w:cs="Times New Roman"/>
          <w:sz w:val="28"/>
          <w:szCs w:val="28"/>
          <w:highlight w:val="white"/>
          <w:lang w:val="uk-UA"/>
        </w:rPr>
        <w:t>d related gender inclusiveness. Linkages with the green transition towards climate neutrality should be stressed. Particular attention should be given to vulnerable communities as well as remote areas, including rural areas.</w:t>
      </w:r>
      <w:r w:rsidRPr="00D8040E">
        <w:rPr>
          <w:lang w:val="uk-UA"/>
        </w:rPr>
        <w:br w:type="page"/>
      </w:r>
    </w:p>
    <w:p w14:paraId="0000000D" w14:textId="77777777" w:rsidR="00C53F4A" w:rsidRPr="00D8040E" w:rsidRDefault="00205534">
      <w:pPr>
        <w:spacing w:after="120" w:line="240" w:lineRule="auto"/>
        <w:jc w:val="right"/>
        <w:rPr>
          <w:rFonts w:ascii="Times New Roman" w:eastAsia="Times New Roman" w:hAnsi="Times New Roman" w:cs="Times New Roman"/>
          <w:color w:val="FF0000"/>
          <w:sz w:val="28"/>
          <w:szCs w:val="28"/>
          <w:lang w:val="uk-UA"/>
        </w:rPr>
      </w:pPr>
      <w:r w:rsidRPr="00D8040E">
        <w:rPr>
          <w:rFonts w:ascii="Times New Roman" w:eastAsia="Times New Roman" w:hAnsi="Times New Roman" w:cs="Times New Roman"/>
          <w:color w:val="FF0000"/>
          <w:sz w:val="28"/>
          <w:szCs w:val="28"/>
          <w:lang w:val="uk-UA"/>
        </w:rPr>
        <w:lastRenderedPageBreak/>
        <w:t xml:space="preserve">Додаток 2 до листа МОН </w:t>
      </w:r>
    </w:p>
    <w:p w14:paraId="0000000E" w14:textId="77777777" w:rsidR="00C53F4A" w:rsidRPr="00D8040E" w:rsidRDefault="00C53F4A">
      <w:pPr>
        <w:spacing w:after="120" w:line="240" w:lineRule="auto"/>
        <w:jc w:val="center"/>
        <w:rPr>
          <w:rFonts w:ascii="Times New Roman" w:eastAsia="Times New Roman" w:hAnsi="Times New Roman" w:cs="Times New Roman"/>
          <w:sz w:val="28"/>
          <w:szCs w:val="28"/>
          <w:lang w:val="uk-UA"/>
        </w:rPr>
      </w:pPr>
    </w:p>
    <w:p w14:paraId="0000000F" w14:textId="77777777" w:rsidR="00C53F4A" w:rsidRPr="00D8040E" w:rsidRDefault="00205534">
      <w:pPr>
        <w:spacing w:line="240" w:lineRule="auto"/>
        <w:jc w:val="center"/>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w:t>
      </w:r>
      <w:r w:rsidRPr="00D8040E">
        <w:rPr>
          <w:rFonts w:ascii="Times New Roman" w:eastAsia="Times New Roman" w:hAnsi="Times New Roman" w:cs="Times New Roman"/>
          <w:b/>
          <w:bCs/>
          <w:sz w:val="28"/>
          <w:szCs w:val="28"/>
          <w:lang w:val="uk-UA"/>
        </w:rPr>
        <w:t xml:space="preserve">нальні пріоритети на 2026 рік </w:t>
      </w:r>
    </w:p>
    <w:p w14:paraId="00000010" w14:textId="77777777" w:rsidR="00C53F4A" w:rsidRPr="00D8040E" w:rsidRDefault="00205534">
      <w:pPr>
        <w:spacing w:line="240" w:lineRule="auto"/>
        <w:jc w:val="center"/>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для підготовки проєктних заявок</w:t>
      </w:r>
    </w:p>
    <w:p w14:paraId="00000011" w14:textId="77777777" w:rsidR="00C53F4A" w:rsidRPr="00D8040E" w:rsidRDefault="00205534">
      <w:pPr>
        <w:spacing w:line="240" w:lineRule="auto"/>
        <w:jc w:val="center"/>
        <w:rPr>
          <w:rFonts w:ascii="Times New Roman" w:eastAsia="Times New Roman" w:hAnsi="Times New Roman" w:cs="Times New Roman"/>
          <w:b/>
          <w:bCs/>
          <w:i/>
          <w:iCs/>
          <w:sz w:val="28"/>
          <w:szCs w:val="28"/>
          <w:lang w:val="uk-UA"/>
        </w:rPr>
      </w:pPr>
      <w:r w:rsidRPr="00D8040E">
        <w:rPr>
          <w:rFonts w:ascii="Times New Roman" w:eastAsia="Times New Roman" w:hAnsi="Times New Roman" w:cs="Times New Roman"/>
          <w:b/>
          <w:bCs/>
          <w:sz w:val="28"/>
          <w:szCs w:val="28"/>
          <w:lang w:val="uk-UA"/>
        </w:rPr>
        <w:t xml:space="preserve">за напрямом </w:t>
      </w:r>
      <w:r w:rsidRPr="00D8040E">
        <w:rPr>
          <w:rFonts w:ascii="Times New Roman" w:eastAsia="Times New Roman" w:hAnsi="Times New Roman" w:cs="Times New Roman"/>
          <w:b/>
          <w:bCs/>
          <w:i/>
          <w:iCs/>
          <w:sz w:val="28"/>
          <w:szCs w:val="28"/>
          <w:lang w:val="uk-UA"/>
        </w:rPr>
        <w:t xml:space="preserve">КА2: Співпраця між організаціями та установами, </w:t>
      </w:r>
    </w:p>
    <w:p w14:paraId="00000012" w14:textId="77777777" w:rsidR="00C53F4A" w:rsidRPr="00D8040E" w:rsidRDefault="00205534">
      <w:pPr>
        <w:spacing w:line="240" w:lineRule="auto"/>
        <w:jc w:val="center"/>
        <w:rPr>
          <w:rFonts w:ascii="Times New Roman" w:eastAsia="Times New Roman" w:hAnsi="Times New Roman" w:cs="Times New Roman"/>
          <w:b/>
          <w:bCs/>
          <w:i/>
          <w:iCs/>
          <w:sz w:val="28"/>
          <w:szCs w:val="28"/>
          <w:lang w:val="uk-UA"/>
        </w:rPr>
      </w:pPr>
      <w:r w:rsidRPr="00D8040E">
        <w:rPr>
          <w:rFonts w:ascii="Times New Roman" w:eastAsia="Times New Roman" w:hAnsi="Times New Roman" w:cs="Times New Roman"/>
          <w:b/>
          <w:bCs/>
          <w:i/>
          <w:iCs/>
          <w:sz w:val="28"/>
          <w:szCs w:val="28"/>
          <w:lang w:val="uk-UA"/>
        </w:rPr>
        <w:t xml:space="preserve">тип проєкту: Розбудова потенціалу у сфері вищої освіти </w:t>
      </w:r>
    </w:p>
    <w:p w14:paraId="00000013" w14:textId="77777777" w:rsidR="00C53F4A" w:rsidRPr="00D8040E" w:rsidRDefault="00205534">
      <w:pPr>
        <w:spacing w:line="240" w:lineRule="auto"/>
        <w:jc w:val="center"/>
        <w:rPr>
          <w:rFonts w:ascii="Times New Roman" w:eastAsia="Times New Roman" w:hAnsi="Times New Roman" w:cs="Times New Roman"/>
          <w:b/>
          <w:bCs/>
          <w:i/>
          <w:iCs/>
          <w:sz w:val="28"/>
          <w:szCs w:val="28"/>
          <w:lang w:val="uk-UA"/>
        </w:rPr>
      </w:pPr>
      <w:r w:rsidRPr="00D8040E">
        <w:rPr>
          <w:rFonts w:ascii="Times New Roman" w:eastAsia="Times New Roman" w:hAnsi="Times New Roman" w:cs="Times New Roman"/>
          <w:b/>
          <w:bCs/>
          <w:i/>
          <w:iCs/>
          <w:sz w:val="28"/>
          <w:szCs w:val="28"/>
          <w:lang w:val="uk-UA"/>
        </w:rPr>
        <w:t xml:space="preserve">(Strand 3 </w:t>
      </w:r>
      <w:r w:rsidRPr="00D8040E">
        <w:rPr>
          <w:rFonts w:ascii="Times New Roman" w:eastAsia="Times New Roman" w:hAnsi="Times New Roman" w:cs="Times New Roman"/>
          <w:b/>
          <w:bCs/>
          <w:i/>
          <w:iCs/>
          <w:sz w:val="28"/>
          <w:szCs w:val="28"/>
          <w:highlight w:val="white"/>
          <w:lang w:val="uk-UA"/>
        </w:rPr>
        <w:t>Структурні проєкти на підтримку реформ</w:t>
      </w:r>
      <w:r w:rsidRPr="00D8040E">
        <w:rPr>
          <w:rFonts w:ascii="Times New Roman" w:eastAsia="Times New Roman" w:hAnsi="Times New Roman" w:cs="Times New Roman"/>
          <w:b/>
          <w:bCs/>
          <w:i/>
          <w:iCs/>
          <w:sz w:val="28"/>
          <w:szCs w:val="28"/>
          <w:lang w:val="uk-UA"/>
        </w:rPr>
        <w:t>)</w:t>
      </w:r>
    </w:p>
    <w:p w14:paraId="00000014" w14:textId="77777777" w:rsidR="00C53F4A" w:rsidRPr="00D8040E" w:rsidRDefault="00C53F4A">
      <w:pPr>
        <w:spacing w:after="120" w:line="240" w:lineRule="auto"/>
        <w:ind w:right="-4" w:firstLine="566"/>
        <w:jc w:val="both"/>
        <w:rPr>
          <w:rFonts w:ascii="Times New Roman" w:eastAsia="Times New Roman" w:hAnsi="Times New Roman" w:cs="Times New Roman"/>
          <w:sz w:val="28"/>
          <w:szCs w:val="28"/>
          <w:lang w:val="uk-UA"/>
        </w:rPr>
      </w:pPr>
    </w:p>
    <w:p w14:paraId="00000015" w14:textId="77777777" w:rsidR="00C53F4A" w:rsidRPr="00D8040E" w:rsidRDefault="00205534">
      <w:pPr>
        <w:spacing w:after="120" w:line="240" w:lineRule="auto"/>
        <w:ind w:right="-4"/>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1. Європейська інтеграція України</w:t>
      </w:r>
    </w:p>
    <w:p w14:paraId="00000016"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Запровадження в рамках підготовки фахівців за гуманітарними та соціально-економічними спеціальностями (зокрема, публічне управління та адміністрування, міжнародні відносини, право, міжнародне право, </w:t>
      </w:r>
      <w:r w:rsidRPr="00D8040E">
        <w:rPr>
          <w:rFonts w:ascii="Times New Roman" w:eastAsia="Times New Roman" w:hAnsi="Times New Roman" w:cs="Times New Roman"/>
          <w:sz w:val="28"/>
          <w:szCs w:val="28"/>
          <w:lang w:val="uk-UA"/>
        </w:rPr>
        <w:t>політологія, історія, соціологія, психологія, філологія, філософія, тощо) та підвищення кваліфікації викладачів, окремих курсів, модулів, програм з метою поширення інформації про:</w:t>
      </w:r>
    </w:p>
    <w:p w14:paraId="00000017"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особливості переговорного процесу про вступ України до Європейського Союзу, зміст переговорних розділів EU acquis, розширення ЄС, передумови відкриття переговорів за переговорними розділами, інституційна архітектура переговорів про вступ до ЄС, інститути Є</w:t>
      </w:r>
      <w:r w:rsidRPr="00D8040E">
        <w:rPr>
          <w:rFonts w:ascii="Times New Roman" w:eastAsia="Times New Roman" w:hAnsi="Times New Roman" w:cs="Times New Roman"/>
          <w:sz w:val="28"/>
          <w:szCs w:val="28"/>
          <w:lang w:val="uk-UA"/>
        </w:rPr>
        <w:t>С, політики, способи прийняття рішень, інструменти моніторингу і звітності в інститутах ЄС;</w:t>
      </w:r>
    </w:p>
    <w:p w14:paraId="00000018" w14:textId="77777777" w:rsidR="00C53F4A" w:rsidRPr="00D8040E" w:rsidRDefault="00205534">
      <w:pPr>
        <w:spacing w:after="120" w:line="240" w:lineRule="auto"/>
        <w:ind w:right="-4" w:firstLine="566"/>
        <w:jc w:val="both"/>
        <w:rPr>
          <w:rFonts w:ascii="Times New Roman" w:eastAsia="Times New Roman" w:hAnsi="Times New Roman" w:cs="Times New Roman"/>
          <w:color w:val="FF0000"/>
          <w:sz w:val="28"/>
          <w:szCs w:val="28"/>
          <w:lang w:val="uk-UA"/>
        </w:rPr>
      </w:pPr>
      <w:r w:rsidRPr="00D8040E">
        <w:rPr>
          <w:rFonts w:ascii="Times New Roman" w:eastAsia="Times New Roman" w:hAnsi="Times New Roman" w:cs="Times New Roman"/>
          <w:sz w:val="28"/>
          <w:szCs w:val="28"/>
          <w:lang w:val="uk-UA"/>
        </w:rPr>
        <w:t>підготовка до асоційованої участі України в Програмі ЄС Еразмус+, забезпечення інституційного, аналітичного, законодавчого та інформаційного підґрунтя для повної ас</w:t>
      </w:r>
      <w:r w:rsidRPr="00D8040E">
        <w:rPr>
          <w:rFonts w:ascii="Times New Roman" w:eastAsia="Times New Roman" w:hAnsi="Times New Roman" w:cs="Times New Roman"/>
          <w:sz w:val="28"/>
          <w:szCs w:val="28"/>
          <w:lang w:val="uk-UA"/>
        </w:rPr>
        <w:t>оціації з Еразмус+ з урахуванням вимог Регламенту (ЄС) 2021/817 та інших acquis ЄС, аналіз готовності системи освіти, зокрема українських учасників до асоційованої участі в Еразмус+ зокрема на основі вимог, що визначаються умовами Програми.</w:t>
      </w:r>
    </w:p>
    <w:p w14:paraId="00000019" w14:textId="77777777" w:rsidR="00C53F4A" w:rsidRPr="00D8040E" w:rsidRDefault="00C53F4A">
      <w:pPr>
        <w:spacing w:after="120" w:line="240" w:lineRule="auto"/>
        <w:ind w:right="-4"/>
        <w:jc w:val="both"/>
        <w:rPr>
          <w:rFonts w:ascii="Times New Roman" w:eastAsia="Times New Roman" w:hAnsi="Times New Roman" w:cs="Times New Roman"/>
          <w:b/>
          <w:bCs/>
          <w:sz w:val="28"/>
          <w:szCs w:val="28"/>
          <w:lang w:val="uk-UA"/>
        </w:rPr>
      </w:pPr>
    </w:p>
    <w:p w14:paraId="0000001A" w14:textId="77777777" w:rsidR="00C53F4A" w:rsidRPr="00D8040E" w:rsidRDefault="00205534">
      <w:pPr>
        <w:spacing w:after="120" w:line="240" w:lineRule="auto"/>
        <w:ind w:right="-4"/>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w:t>
      </w:r>
      <w:r w:rsidRPr="00D8040E">
        <w:rPr>
          <w:rFonts w:ascii="Times New Roman" w:eastAsia="Times New Roman" w:hAnsi="Times New Roman" w:cs="Times New Roman"/>
          <w:b/>
          <w:bCs/>
          <w:sz w:val="28"/>
          <w:szCs w:val="28"/>
          <w:lang w:val="uk-UA"/>
        </w:rPr>
        <w:t>ріоритет 2. Гармонізація освітньої статистики України із стандартами ЄС</w:t>
      </w:r>
    </w:p>
    <w:p w14:paraId="0000001B"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Узгодження статистичних показників сфери освіти з показниками та метаданими Eurostat у сферах освіти та навчання, в тому числі на виконання Дорожньої карти гармонізації системи показни</w:t>
      </w:r>
      <w:r w:rsidRPr="00D8040E">
        <w:rPr>
          <w:rFonts w:ascii="Times New Roman" w:eastAsia="Times New Roman" w:hAnsi="Times New Roman" w:cs="Times New Roman"/>
          <w:sz w:val="28"/>
          <w:szCs w:val="28"/>
          <w:lang w:val="uk-UA"/>
        </w:rPr>
        <w:t>ків освітньої статистики України із стандартами ЄС, затвердженої наказом МОН від 15.07.2025 № 1010, зокрема:</w:t>
      </w:r>
    </w:p>
    <w:p w14:paraId="0000001C"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формування політики у сферах освіти, навчання, професійної підготовки для досягнення Стратегічних орієнтирів ЄС у галузі освіти і навчання на періо</w:t>
      </w:r>
      <w:r w:rsidRPr="00D8040E">
        <w:rPr>
          <w:rFonts w:ascii="Times New Roman" w:eastAsia="Times New Roman" w:hAnsi="Times New Roman" w:cs="Times New Roman"/>
          <w:sz w:val="28"/>
          <w:szCs w:val="28"/>
          <w:lang w:val="uk-UA"/>
        </w:rPr>
        <w:t>д 2021 – 2030 рр, зокрема Цільових показників ЄС для освіти</w:t>
      </w:r>
      <w:r w:rsidRPr="00D8040E">
        <w:rPr>
          <w:rFonts w:ascii="Times New Roman" w:eastAsia="Times New Roman" w:hAnsi="Times New Roman" w:cs="Times New Roman"/>
          <w:sz w:val="28"/>
          <w:szCs w:val="28"/>
          <w:vertAlign w:val="superscript"/>
          <w:lang w:val="uk-UA"/>
        </w:rPr>
        <w:footnoteReference w:id="1"/>
      </w:r>
      <w:r w:rsidRPr="00D8040E">
        <w:rPr>
          <w:rFonts w:ascii="Times New Roman" w:eastAsia="Times New Roman" w:hAnsi="Times New Roman" w:cs="Times New Roman"/>
          <w:sz w:val="28"/>
          <w:szCs w:val="28"/>
          <w:lang w:val="uk-UA"/>
        </w:rPr>
        <w:t>;</w:t>
      </w:r>
    </w:p>
    <w:p w14:paraId="0000001D" w14:textId="77777777" w:rsidR="00C53F4A" w:rsidRPr="00D8040E" w:rsidRDefault="00C53F4A">
      <w:pPr>
        <w:spacing w:after="120" w:line="240" w:lineRule="auto"/>
        <w:ind w:right="-4" w:firstLine="566"/>
        <w:jc w:val="both"/>
        <w:rPr>
          <w:rFonts w:ascii="Times New Roman" w:eastAsia="Times New Roman" w:hAnsi="Times New Roman" w:cs="Times New Roman"/>
          <w:sz w:val="28"/>
          <w:szCs w:val="28"/>
          <w:lang w:val="uk-UA"/>
        </w:rPr>
      </w:pPr>
    </w:p>
    <w:p w14:paraId="0000001E" w14:textId="77777777" w:rsidR="00C53F4A" w:rsidRPr="00D8040E" w:rsidRDefault="00C53F4A">
      <w:pPr>
        <w:spacing w:after="120" w:line="240" w:lineRule="auto"/>
        <w:ind w:right="-4" w:firstLine="566"/>
        <w:jc w:val="both"/>
        <w:rPr>
          <w:rFonts w:ascii="Times New Roman" w:eastAsia="Times New Roman" w:hAnsi="Times New Roman" w:cs="Times New Roman"/>
          <w:sz w:val="28"/>
          <w:szCs w:val="28"/>
          <w:lang w:val="uk-UA"/>
        </w:rPr>
      </w:pPr>
    </w:p>
    <w:p w14:paraId="0000001F" w14:textId="77777777" w:rsidR="00C53F4A" w:rsidRPr="00D8040E" w:rsidRDefault="00C53F4A">
      <w:pPr>
        <w:spacing w:after="120" w:line="240" w:lineRule="auto"/>
        <w:ind w:right="-4" w:firstLine="566"/>
        <w:jc w:val="both"/>
        <w:rPr>
          <w:rFonts w:ascii="Times New Roman" w:eastAsia="Times New Roman" w:hAnsi="Times New Roman" w:cs="Times New Roman"/>
          <w:sz w:val="28"/>
          <w:szCs w:val="28"/>
          <w:lang w:val="uk-UA"/>
        </w:rPr>
      </w:pPr>
    </w:p>
    <w:p w14:paraId="00000020" w14:textId="77777777" w:rsidR="00C53F4A" w:rsidRPr="00D8040E" w:rsidRDefault="00205534">
      <w:pPr>
        <w:spacing w:after="120" w:line="240" w:lineRule="auto"/>
        <w:ind w:right="-4"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адаптація та стандартизація методології (впровадження класифікацій, узгоджених із європейськими практиками), розробка та модернізація цифрових платформ для статистики освіти, розбудова спромо</w:t>
      </w:r>
      <w:r w:rsidRPr="00D8040E">
        <w:rPr>
          <w:rFonts w:ascii="Times New Roman" w:eastAsia="Times New Roman" w:hAnsi="Times New Roman" w:cs="Times New Roman"/>
          <w:sz w:val="28"/>
          <w:szCs w:val="28"/>
          <w:lang w:val="uk-UA"/>
        </w:rPr>
        <w:t>жності у сфері аналітики (навчальні програми, тренінги, обмін знаннями для аналітиків, адміністраторів, статистичних служб, підвищення здатності використовувати дані для політики), відкритість і публічність даних (розробка і запуск дашбордів, платформ відк</w:t>
      </w:r>
      <w:r w:rsidRPr="00D8040E">
        <w:rPr>
          <w:rFonts w:ascii="Times New Roman" w:eastAsia="Times New Roman" w:hAnsi="Times New Roman" w:cs="Times New Roman"/>
          <w:sz w:val="28"/>
          <w:szCs w:val="28"/>
          <w:lang w:val="uk-UA"/>
        </w:rPr>
        <w:t>ритих даних).</w:t>
      </w:r>
    </w:p>
    <w:p w14:paraId="00000021" w14:textId="77777777" w:rsidR="00C53F4A" w:rsidRPr="00D8040E" w:rsidRDefault="00C53F4A">
      <w:pPr>
        <w:spacing w:after="120" w:line="240" w:lineRule="auto"/>
        <w:ind w:right="-4"/>
        <w:jc w:val="both"/>
        <w:rPr>
          <w:rFonts w:ascii="Times New Roman" w:eastAsia="Times New Roman" w:hAnsi="Times New Roman" w:cs="Times New Roman"/>
          <w:sz w:val="28"/>
          <w:szCs w:val="28"/>
          <w:lang w:val="uk-UA"/>
        </w:rPr>
      </w:pPr>
    </w:p>
    <w:p w14:paraId="00000022" w14:textId="77777777" w:rsidR="00C53F4A" w:rsidRPr="00D8040E" w:rsidRDefault="00205534">
      <w:pPr>
        <w:spacing w:after="120" w:line="240" w:lineRule="auto"/>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Національний пріоритет 3. Вища освіта для повоєнного відновлення України </w:t>
      </w:r>
    </w:p>
    <w:p w14:paraId="00000023" w14:textId="77777777" w:rsidR="00C53F4A" w:rsidRPr="00D8040E" w:rsidRDefault="00205534">
      <w:pPr>
        <w:spacing w:after="120" w:line="240" w:lineRule="auto"/>
        <w:ind w:firstLine="566"/>
        <w:jc w:val="both"/>
        <w:rPr>
          <w:rFonts w:ascii="Times New Roman" w:eastAsia="Times New Roman" w:hAnsi="Times New Roman" w:cs="Times New Roman"/>
          <w:color w:val="1C1C1B"/>
          <w:sz w:val="28"/>
          <w:szCs w:val="28"/>
          <w:lang w:val="uk-UA"/>
        </w:rPr>
      </w:pPr>
      <w:r w:rsidRPr="00D8040E">
        <w:rPr>
          <w:rFonts w:ascii="Times New Roman" w:eastAsia="Times New Roman" w:hAnsi="Times New Roman" w:cs="Times New Roman"/>
          <w:sz w:val="28"/>
          <w:szCs w:val="28"/>
          <w:lang w:val="uk-UA"/>
        </w:rPr>
        <w:t xml:space="preserve">розвиток вищої освіти для підготовки фахівців за напрямами </w:t>
      </w:r>
      <w:r w:rsidRPr="00D8040E">
        <w:rPr>
          <w:rFonts w:ascii="Times New Roman" w:eastAsia="Times New Roman" w:hAnsi="Times New Roman" w:cs="Times New Roman"/>
          <w:color w:val="1C1C1B"/>
          <w:sz w:val="28"/>
          <w:szCs w:val="28"/>
          <w:lang w:val="uk-UA"/>
        </w:rPr>
        <w:t>протезування-ортезування, реабілітації та психології, розмінування та екологічного відновлення;</w:t>
      </w:r>
    </w:p>
    <w:p w14:paraId="00000024"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синергія та взаємодія вищої освіти з бізнесом, зокрема в будівельній, аграрній, біотехнологічній галузях; </w:t>
      </w:r>
    </w:p>
    <w:p w14:paraId="00000025"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моделі залучення в Україну якісних трудових ресурсів за допомогою вищої освіти (у тому числі через спільні PhD програми та програми аспірантури іннов</w:t>
      </w:r>
      <w:r w:rsidRPr="00D8040E">
        <w:rPr>
          <w:rFonts w:ascii="Times New Roman" w:eastAsia="Times New Roman" w:hAnsi="Times New Roman" w:cs="Times New Roman"/>
          <w:sz w:val="28"/>
          <w:szCs w:val="28"/>
          <w:lang w:val="uk-UA"/>
        </w:rPr>
        <w:t xml:space="preserve">аційного формату (зокрема industrial doctorate), через стажування на підприємствах та організаціях тощо); </w:t>
      </w:r>
    </w:p>
    <w:p w14:paraId="00000026"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посилення залучення закладів вищої освіти до процесів повоєнного відновлення регіонів та громад відповідно до Цілей сталого розвитку (ЦСР) та зелених</w:t>
      </w:r>
      <w:r w:rsidRPr="00D8040E">
        <w:rPr>
          <w:rFonts w:ascii="Times New Roman" w:eastAsia="Times New Roman" w:hAnsi="Times New Roman" w:cs="Times New Roman"/>
          <w:sz w:val="28"/>
          <w:szCs w:val="28"/>
          <w:lang w:val="uk-UA"/>
        </w:rPr>
        <w:t xml:space="preserve"> трансформацій, цифровізації;</w:t>
      </w:r>
    </w:p>
    <w:p w14:paraId="00000027"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мережевої підтримки розвитку переміщених закладів вищої освіти, ефективних моделі академічної кооперації всіх ЗВО в рамках регіонів, запровадження інструментів координації та співпраці між переміщеними ЗВО для досягн</w:t>
      </w:r>
      <w:r w:rsidRPr="00D8040E">
        <w:rPr>
          <w:rFonts w:ascii="Times New Roman" w:eastAsia="Times New Roman" w:hAnsi="Times New Roman" w:cs="Times New Roman"/>
          <w:sz w:val="28"/>
          <w:szCs w:val="28"/>
          <w:lang w:val="uk-UA"/>
        </w:rPr>
        <w:t xml:space="preserve">ення стійкості та кращих результатів. </w:t>
      </w:r>
    </w:p>
    <w:p w14:paraId="00000028" w14:textId="77777777" w:rsidR="00C53F4A" w:rsidRPr="00D8040E" w:rsidRDefault="00C53F4A">
      <w:pPr>
        <w:spacing w:after="120" w:line="240" w:lineRule="auto"/>
        <w:ind w:firstLine="284"/>
        <w:jc w:val="both"/>
        <w:rPr>
          <w:rFonts w:ascii="Times New Roman" w:eastAsia="Times New Roman" w:hAnsi="Times New Roman" w:cs="Times New Roman"/>
          <w:i/>
          <w:iCs/>
          <w:sz w:val="28"/>
          <w:szCs w:val="28"/>
          <w:lang w:val="uk-UA"/>
        </w:rPr>
      </w:pPr>
    </w:p>
    <w:p w14:paraId="00000029" w14:textId="77777777" w:rsidR="00C53F4A" w:rsidRPr="00D8040E" w:rsidRDefault="00205534">
      <w:pPr>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4. Інклюзивний, інноваційний та взаємопов’язаний простір вищої освіти, який відповідає третій місії університету, участь закладів освіти у реінтеграції військовослужбовців у цивільне життя чере</w:t>
      </w:r>
      <w:r w:rsidRPr="00D8040E">
        <w:rPr>
          <w:rFonts w:ascii="Times New Roman" w:eastAsia="Times New Roman" w:hAnsi="Times New Roman" w:cs="Times New Roman"/>
          <w:b/>
          <w:bCs/>
          <w:sz w:val="28"/>
          <w:szCs w:val="28"/>
          <w:lang w:val="uk-UA"/>
        </w:rPr>
        <w:t xml:space="preserve">з освіту і професійну підготовку </w:t>
      </w:r>
    </w:p>
    <w:p w14:paraId="0000002A"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bookmarkStart w:id="0" w:name="_heading=h.cxdea8k6f0u5" w:colFirst="0" w:colLast="0"/>
      <w:bookmarkEnd w:id="0"/>
      <w:r w:rsidRPr="00D8040E">
        <w:rPr>
          <w:rFonts w:ascii="Times New Roman" w:eastAsia="Times New Roman" w:hAnsi="Times New Roman" w:cs="Times New Roman"/>
          <w:sz w:val="28"/>
          <w:szCs w:val="28"/>
          <w:lang w:val="uk-UA"/>
        </w:rPr>
        <w:t>запровадження на всіх рівнях вищої освіти систем і процесів, які забезпечують посилення соціального виміру вищої освіти в Європейському просторі вищої освіти (ЄПВО) відповідно до Римського комюніке 2020 року, а також зобов</w:t>
      </w:r>
      <w:r w:rsidRPr="00D8040E">
        <w:rPr>
          <w:rFonts w:ascii="Times New Roman" w:eastAsia="Times New Roman" w:hAnsi="Times New Roman" w:cs="Times New Roman"/>
          <w:sz w:val="28"/>
          <w:szCs w:val="28"/>
          <w:lang w:val="uk-UA"/>
        </w:rPr>
        <w:t xml:space="preserve">’язань Тиранського комюніке 2024 року; </w:t>
      </w:r>
    </w:p>
    <w:p w14:paraId="0000002B"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bookmarkStart w:id="1" w:name="_heading=h.2q5ib5ywx4xb" w:colFirst="0" w:colLast="0"/>
      <w:bookmarkEnd w:id="1"/>
      <w:r w:rsidRPr="00D8040E">
        <w:rPr>
          <w:rFonts w:ascii="Times New Roman" w:eastAsia="Times New Roman" w:hAnsi="Times New Roman" w:cs="Times New Roman"/>
          <w:sz w:val="28"/>
          <w:szCs w:val="28"/>
          <w:lang w:val="uk-UA"/>
        </w:rPr>
        <w:lastRenderedPageBreak/>
        <w:t>заклад вищої освіти як драйвер відновлення регіону/локальної екосистеми та повернення учасників освітнього процесу в Україну після завершення воєнних (бойових) дій;</w:t>
      </w:r>
    </w:p>
    <w:p w14:paraId="0000002C"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bookmarkStart w:id="2" w:name="_heading=h.vy839nnty78h" w:colFirst="0" w:colLast="0"/>
      <w:bookmarkEnd w:id="2"/>
      <w:r w:rsidRPr="00D8040E">
        <w:rPr>
          <w:rFonts w:ascii="Times New Roman" w:eastAsia="Times New Roman" w:hAnsi="Times New Roman" w:cs="Times New Roman"/>
          <w:sz w:val="28"/>
          <w:szCs w:val="28"/>
          <w:lang w:val="uk-UA"/>
        </w:rPr>
        <w:t>підвищення гнучкості закладів у задоволенні додаткових освітніх потреб та формуванні індивідуальних освітніх траєкторій ветеранів війни під час та/або після завершення їх професійної адаптації до цивільного життя, формування партнерських мереж для навчання</w:t>
      </w:r>
      <w:r w:rsidRPr="00D8040E">
        <w:rPr>
          <w:rFonts w:ascii="Times New Roman" w:eastAsia="Times New Roman" w:hAnsi="Times New Roman" w:cs="Times New Roman"/>
          <w:sz w:val="28"/>
          <w:szCs w:val="28"/>
          <w:lang w:val="uk-UA"/>
        </w:rPr>
        <w:t xml:space="preserve"> конкурентоспроможним навичкам ветеранів та розвитку послуг у сфері освіти дорослих.</w:t>
      </w:r>
    </w:p>
    <w:p w14:paraId="0000002D" w14:textId="77777777" w:rsidR="00C53F4A" w:rsidRPr="00D8040E" w:rsidRDefault="00C53F4A">
      <w:pPr>
        <w:spacing w:after="120" w:line="240" w:lineRule="auto"/>
        <w:ind w:firstLine="284"/>
        <w:jc w:val="both"/>
        <w:rPr>
          <w:rFonts w:ascii="Times New Roman" w:eastAsia="Times New Roman" w:hAnsi="Times New Roman" w:cs="Times New Roman"/>
          <w:i/>
          <w:iCs/>
          <w:sz w:val="28"/>
          <w:szCs w:val="28"/>
          <w:lang w:val="uk-UA"/>
        </w:rPr>
      </w:pPr>
    </w:p>
    <w:p w14:paraId="0000002E" w14:textId="77777777" w:rsidR="00C53F4A" w:rsidRPr="00D8040E" w:rsidRDefault="00205534">
      <w:pPr>
        <w:spacing w:after="120" w:line="240" w:lineRule="auto"/>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Національний пріоритет 5. Індивідуалізація здобуття вищої освіти </w:t>
      </w:r>
    </w:p>
    <w:p w14:paraId="0000002F"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Індивідуалізація здобуття вищої освіти з урахуванням вимог та практик ЄПВО: </w:t>
      </w:r>
    </w:p>
    <w:p w14:paraId="00000030"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розробка нових моделей упра</w:t>
      </w:r>
      <w:r w:rsidRPr="00D8040E">
        <w:rPr>
          <w:rFonts w:ascii="Times New Roman" w:eastAsia="Times New Roman" w:hAnsi="Times New Roman" w:cs="Times New Roman"/>
          <w:sz w:val="28"/>
          <w:szCs w:val="28"/>
          <w:lang w:val="uk-UA"/>
        </w:rPr>
        <w:t xml:space="preserve">вління процесами (зокрема через цифрові інструменти) у закладах вищої освіти для практичного впровадження індивідуальних освітніх траєкторій, гнучких термінів навчання; </w:t>
      </w:r>
    </w:p>
    <w:p w14:paraId="00000031"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міждисциплінарних освітніх програм на бакалаврському рівні, дуальної осв</w:t>
      </w:r>
      <w:r w:rsidRPr="00D8040E">
        <w:rPr>
          <w:rFonts w:ascii="Times New Roman" w:eastAsia="Times New Roman" w:hAnsi="Times New Roman" w:cs="Times New Roman"/>
          <w:sz w:val="28"/>
          <w:szCs w:val="28"/>
          <w:lang w:val="uk-UA"/>
        </w:rPr>
        <w:t xml:space="preserve">іти на бакалаварському і магістерському рівнях; </w:t>
      </w:r>
    </w:p>
    <w:p w14:paraId="00000032"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посилення внутрішньої та зовнішньої мобільності здобувачів вищої освіти (фінансові, організаційні моделі), використання мобільності, зокрема здобувачів, як драйвера розвитку ЗВО, зарахування часткових та мік</w:t>
      </w:r>
      <w:r w:rsidRPr="00D8040E">
        <w:rPr>
          <w:rFonts w:ascii="Times New Roman" w:eastAsia="Times New Roman" w:hAnsi="Times New Roman" w:cs="Times New Roman"/>
          <w:sz w:val="28"/>
          <w:szCs w:val="28"/>
          <w:lang w:val="uk-UA"/>
        </w:rPr>
        <w:t>рокваліфікацій та результатів навчання внаслідок мобільності.</w:t>
      </w:r>
    </w:p>
    <w:p w14:paraId="00000033" w14:textId="77777777" w:rsidR="00C53F4A" w:rsidRPr="00D8040E" w:rsidRDefault="00C53F4A">
      <w:pPr>
        <w:spacing w:after="120" w:line="240" w:lineRule="auto"/>
        <w:rPr>
          <w:rFonts w:ascii="Times New Roman" w:eastAsia="Times New Roman" w:hAnsi="Times New Roman" w:cs="Times New Roman"/>
          <w:sz w:val="24"/>
          <w:szCs w:val="24"/>
          <w:lang w:val="uk-UA"/>
        </w:rPr>
      </w:pPr>
    </w:p>
    <w:p w14:paraId="00000034" w14:textId="77777777" w:rsidR="00C53F4A" w:rsidRPr="00D8040E" w:rsidRDefault="00205534">
      <w:pPr>
        <w:spacing w:after="120" w:line="240" w:lineRule="auto"/>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Національний пріоритет 6. Англійська як lingua franca вищої освіти </w:t>
      </w:r>
    </w:p>
    <w:p w14:paraId="00000035"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формування культури використання англійської мови у вищій освіті як мови спілкування, викладання, навчання, дослідження та пі</w:t>
      </w:r>
      <w:r w:rsidRPr="00D8040E">
        <w:rPr>
          <w:rFonts w:ascii="Times New Roman" w:eastAsia="Times New Roman" w:hAnsi="Times New Roman" w:cs="Times New Roman"/>
          <w:sz w:val="28"/>
          <w:szCs w:val="28"/>
          <w:lang w:val="uk-UA"/>
        </w:rPr>
        <w:t xml:space="preserve">д час інших видів діяльності у ЗВО; </w:t>
      </w:r>
    </w:p>
    <w:p w14:paraId="00000036"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англомовні освітні програми, у тому числі відкриті для громадян України; тощо. </w:t>
      </w:r>
    </w:p>
    <w:p w14:paraId="00000037" w14:textId="77777777" w:rsidR="00C53F4A" w:rsidRPr="00D8040E" w:rsidRDefault="00C53F4A">
      <w:pPr>
        <w:spacing w:after="120" w:line="240" w:lineRule="auto"/>
        <w:jc w:val="both"/>
        <w:rPr>
          <w:rFonts w:ascii="Times New Roman" w:eastAsia="Times New Roman" w:hAnsi="Times New Roman" w:cs="Times New Roman"/>
          <w:b/>
          <w:bCs/>
          <w:sz w:val="28"/>
          <w:szCs w:val="28"/>
          <w:lang w:val="uk-UA"/>
        </w:rPr>
      </w:pPr>
    </w:p>
    <w:p w14:paraId="00000038" w14:textId="77777777" w:rsidR="00C53F4A" w:rsidRPr="00D8040E" w:rsidRDefault="00205534">
      <w:pPr>
        <w:spacing w:after="120" w:line="240" w:lineRule="auto"/>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Національний пріоритет 7. Реформа педагогічної освіти </w:t>
      </w:r>
    </w:p>
    <w:p w14:paraId="00000039"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оновлення підходів до підготовки та професійного розвитку вчителів в умовах невизна</w:t>
      </w:r>
      <w:r w:rsidRPr="00D8040E">
        <w:rPr>
          <w:rFonts w:ascii="Times New Roman" w:eastAsia="Times New Roman" w:hAnsi="Times New Roman" w:cs="Times New Roman"/>
          <w:sz w:val="28"/>
          <w:szCs w:val="28"/>
          <w:lang w:val="uk-UA"/>
        </w:rPr>
        <w:t xml:space="preserve">ченості, впровадження нових моделей підготовки, перепідготовки і підвищення кваліфікації вчителів; </w:t>
      </w:r>
    </w:p>
    <w:p w14:paraId="0000003A"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розроблення підходів для збереження сталості кадрового потенціалу (teacher retainment) для навчання та викладання, посилення особистої стійкості вчителів; </w:t>
      </w:r>
    </w:p>
    <w:p w14:paraId="0000003B"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lastRenderedPageBreak/>
        <w:t>диверсифікація шляхів доступу до педагогічної професії, в тому числі розвиток лідерського потенціалу молоді.</w:t>
      </w:r>
    </w:p>
    <w:p w14:paraId="0000003C" w14:textId="77777777" w:rsidR="00C53F4A" w:rsidRPr="00D8040E" w:rsidRDefault="00C53F4A">
      <w:pPr>
        <w:spacing w:after="120" w:line="240" w:lineRule="auto"/>
        <w:ind w:right="-4"/>
        <w:jc w:val="both"/>
        <w:rPr>
          <w:rFonts w:ascii="Times New Roman" w:eastAsia="Times New Roman" w:hAnsi="Times New Roman" w:cs="Times New Roman"/>
          <w:b/>
          <w:bCs/>
          <w:sz w:val="28"/>
          <w:szCs w:val="28"/>
          <w:lang w:val="uk-UA"/>
        </w:rPr>
      </w:pPr>
    </w:p>
    <w:p w14:paraId="0000003D" w14:textId="77777777" w:rsidR="00C53F4A" w:rsidRPr="00D8040E" w:rsidRDefault="00205534">
      <w:pPr>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8. Розвиток відкритої науки в закладах вищої освіти:</w:t>
      </w:r>
    </w:p>
    <w:p w14:paraId="0000003E"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програм підготовки, підвищень кваліфікації, тренінгів, д</w:t>
      </w:r>
      <w:r w:rsidRPr="00D8040E">
        <w:rPr>
          <w:rFonts w:ascii="Times New Roman" w:eastAsia="Times New Roman" w:hAnsi="Times New Roman" w:cs="Times New Roman"/>
          <w:sz w:val="28"/>
          <w:szCs w:val="28"/>
          <w:lang w:val="uk-UA"/>
        </w:rPr>
        <w:t>истанційних курсів, що сприяють зростанню рівня компетентності науковців щодо принципів відкритої науки, зокрема з управління науковими даними;</w:t>
      </w:r>
    </w:p>
    <w:p w14:paraId="0000003F"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посад фахівців (data stewards) з питань впровадження принципів відкритої науки та принципів належн</w:t>
      </w:r>
      <w:r w:rsidRPr="00D8040E">
        <w:rPr>
          <w:rFonts w:ascii="Times New Roman" w:eastAsia="Times New Roman" w:hAnsi="Times New Roman" w:cs="Times New Roman"/>
          <w:sz w:val="28"/>
          <w:szCs w:val="28"/>
          <w:lang w:val="uk-UA"/>
        </w:rPr>
        <w:t>ого управління науковими даними (принципи FAIR), які забезпечують наповнення і належний супровід тематичних (галузевих) та інституційних репозитаріїв даних в закладах вищої освіти;</w:t>
      </w:r>
    </w:p>
    <w:p w14:paraId="00000040"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забезпечення методичного супроводу, фінансового забезпечення фахівців (data</w:t>
      </w:r>
      <w:r w:rsidRPr="00D8040E">
        <w:rPr>
          <w:rFonts w:ascii="Times New Roman" w:eastAsia="Times New Roman" w:hAnsi="Times New Roman" w:cs="Times New Roman"/>
          <w:sz w:val="28"/>
          <w:szCs w:val="28"/>
          <w:lang w:val="uk-UA"/>
        </w:rPr>
        <w:t xml:space="preserve"> stewards) для роботи з програмним забезпеченням, яке використовується для наповнення репозитарію науковими даними, та користувачами репозитарію;</w:t>
      </w:r>
    </w:p>
    <w:p w14:paraId="00000041"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поширення кращого досвіду створення, наповнення і функціонування репозитарію наукових даних у закладах вищої о</w:t>
      </w:r>
      <w:r w:rsidRPr="00D8040E">
        <w:rPr>
          <w:rFonts w:ascii="Times New Roman" w:eastAsia="Times New Roman" w:hAnsi="Times New Roman" w:cs="Times New Roman"/>
          <w:sz w:val="28"/>
          <w:szCs w:val="28"/>
          <w:lang w:val="uk-UA"/>
        </w:rPr>
        <w:t>світи та обмін досвідом щодо підготовки фахівців data stewards.</w:t>
      </w:r>
    </w:p>
    <w:p w14:paraId="00000042" w14:textId="77777777" w:rsidR="00C53F4A" w:rsidRPr="00D8040E" w:rsidRDefault="00C53F4A">
      <w:pPr>
        <w:spacing w:after="120" w:line="240" w:lineRule="auto"/>
        <w:jc w:val="both"/>
        <w:rPr>
          <w:rFonts w:ascii="Times New Roman" w:eastAsia="Times New Roman" w:hAnsi="Times New Roman" w:cs="Times New Roman"/>
          <w:b/>
          <w:bCs/>
          <w:sz w:val="28"/>
          <w:szCs w:val="28"/>
          <w:lang w:val="uk-UA"/>
        </w:rPr>
      </w:pPr>
    </w:p>
    <w:p w14:paraId="00000043" w14:textId="77777777" w:rsidR="00C53F4A" w:rsidRPr="00D8040E" w:rsidRDefault="00205534">
      <w:pPr>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9. Розвиток проєктного менеджменту в закладах вищої освіти та наукових установах:</w:t>
      </w:r>
    </w:p>
    <w:p w14:paraId="00000044"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програм з підготовки проєктних менеджерів для закладів вищої освіти та наукових установ, спрямованих на формування компетентностей щодо підготовки, подання та супроводу міжнародних і національних дослідницьких та інноваційних проєктів;</w:t>
      </w:r>
    </w:p>
    <w:p w14:paraId="00000045"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розроблен</w:t>
      </w:r>
      <w:r w:rsidRPr="00D8040E">
        <w:rPr>
          <w:rFonts w:ascii="Times New Roman" w:eastAsia="Times New Roman" w:hAnsi="Times New Roman" w:cs="Times New Roman"/>
          <w:sz w:val="28"/>
          <w:szCs w:val="28"/>
          <w:lang w:val="uk-UA"/>
        </w:rPr>
        <w:t>ня та впровадження програм підготовки, підвищення кваліфікації, тренінгів, дистанційних курсів, що забезпечують належний рівень обізнаності дослідників та працівників проєктних офісів щодо вимог і процедур участі у програмах ЄС, зокрема Горизонт Європа, Ер</w:t>
      </w:r>
      <w:r w:rsidRPr="00D8040E">
        <w:rPr>
          <w:rFonts w:ascii="Times New Roman" w:eastAsia="Times New Roman" w:hAnsi="Times New Roman" w:cs="Times New Roman"/>
          <w:sz w:val="28"/>
          <w:szCs w:val="28"/>
          <w:lang w:val="uk-UA"/>
        </w:rPr>
        <w:t>азмус+ та інших грантових інструментах;</w:t>
      </w:r>
    </w:p>
    <w:p w14:paraId="00000046"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підготовка та організаційно-інформаційна підтримка фахівців – проєктних менеджерів у сфері досліджень та інновацій, які забезпечують ефективну організацію проєктного процесу в закладах вищої освіти та наукових устано</w:t>
      </w:r>
      <w:r w:rsidRPr="00D8040E">
        <w:rPr>
          <w:rFonts w:ascii="Times New Roman" w:eastAsia="Times New Roman" w:hAnsi="Times New Roman" w:cs="Times New Roman"/>
          <w:sz w:val="28"/>
          <w:szCs w:val="28"/>
          <w:lang w:val="uk-UA"/>
        </w:rPr>
        <w:t>вах, включно з управлінням проєктним циклом, бюджетуванням, юридичним супроводом, комунікаціями та звітністю за міжнародними стандартами;</w:t>
      </w:r>
    </w:p>
    <w:p w14:paraId="00000047"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lastRenderedPageBreak/>
        <w:t>запровадження посад проєктних менеджерів у науково-дослідних частинах, проєктних офісах та адміністративних підрозділа</w:t>
      </w:r>
      <w:r w:rsidRPr="00D8040E">
        <w:rPr>
          <w:rFonts w:ascii="Times New Roman" w:eastAsia="Times New Roman" w:hAnsi="Times New Roman" w:cs="Times New Roman"/>
          <w:sz w:val="28"/>
          <w:szCs w:val="28"/>
          <w:lang w:val="uk-UA"/>
        </w:rPr>
        <w:t>х закладів вищої освіти та наукових установ;</w:t>
      </w:r>
    </w:p>
    <w:p w14:paraId="00000048"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забезпечення методичного супроводу, розроблення стандартів професійної підготовки та фінансового забезпечення діяльності проєктних менеджерів у сфері досліджень та інновацій, зокрема через підготовку навчальних </w:t>
      </w:r>
      <w:r w:rsidRPr="00D8040E">
        <w:rPr>
          <w:rFonts w:ascii="Times New Roman" w:eastAsia="Times New Roman" w:hAnsi="Times New Roman" w:cs="Times New Roman"/>
          <w:sz w:val="28"/>
          <w:szCs w:val="28"/>
          <w:lang w:val="uk-UA"/>
        </w:rPr>
        <w:t>матеріалів, рекомендацій та інструментів для роботи з грантовими програмами;</w:t>
      </w:r>
    </w:p>
    <w:p w14:paraId="00000049" w14:textId="77777777" w:rsidR="00C53F4A" w:rsidRPr="00D8040E" w:rsidRDefault="00205534">
      <w:pPr>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та впровадження практичних механізмів співпраці з європейськими університетами, дослідницькими організаціями та інноваційними центрами для обміну досвідом у сфері проєкт</w:t>
      </w:r>
      <w:r w:rsidRPr="00D8040E">
        <w:rPr>
          <w:rFonts w:ascii="Times New Roman" w:eastAsia="Times New Roman" w:hAnsi="Times New Roman" w:cs="Times New Roman"/>
          <w:sz w:val="28"/>
          <w:szCs w:val="28"/>
          <w:lang w:val="uk-UA"/>
        </w:rPr>
        <w:t>ного менеджменту;</w:t>
      </w:r>
    </w:p>
    <w:p w14:paraId="0000004A" w14:textId="77777777" w:rsidR="00C53F4A" w:rsidRPr="00D8040E" w:rsidRDefault="00205534">
      <w:pPr>
        <w:spacing w:after="120" w:line="240" w:lineRule="auto"/>
        <w:ind w:firstLine="566"/>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sz w:val="28"/>
          <w:szCs w:val="28"/>
          <w:lang w:val="uk-UA"/>
        </w:rPr>
        <w:t>поширення кращих практик підготовки та супроводу проєктів ЄС у закладах вищої освіти та наукових установах, а також обмін досвідом між проєктними офісами, групами супроводу та фахівцями з управління дослідницькими та інноваційними проєкта</w:t>
      </w:r>
      <w:r w:rsidRPr="00D8040E">
        <w:rPr>
          <w:rFonts w:ascii="Times New Roman" w:eastAsia="Times New Roman" w:hAnsi="Times New Roman" w:cs="Times New Roman"/>
          <w:sz w:val="28"/>
          <w:szCs w:val="28"/>
          <w:lang w:val="uk-UA"/>
        </w:rPr>
        <w:t>ми.</w:t>
      </w:r>
    </w:p>
    <w:p w14:paraId="0000004B"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4C"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4D"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4E"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4F"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0"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1"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2"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3"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4"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5"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6"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7"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8"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9"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A"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B"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C"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D"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5E" w14:textId="77777777" w:rsidR="00C53F4A" w:rsidRPr="00D8040E" w:rsidRDefault="00C53F4A">
      <w:pPr>
        <w:spacing w:after="120" w:line="240" w:lineRule="auto"/>
        <w:ind w:right="-4" w:firstLine="566"/>
        <w:jc w:val="both"/>
        <w:rPr>
          <w:rFonts w:ascii="Times New Roman" w:eastAsia="Times New Roman" w:hAnsi="Times New Roman" w:cs="Times New Roman"/>
          <w:b/>
          <w:bCs/>
          <w:sz w:val="28"/>
          <w:szCs w:val="28"/>
          <w:lang w:val="uk-UA"/>
        </w:rPr>
      </w:pPr>
    </w:p>
    <w:p w14:paraId="00000062" w14:textId="77777777" w:rsidR="00C53F4A" w:rsidRPr="00D8040E" w:rsidRDefault="00205534">
      <w:pPr>
        <w:spacing w:after="120" w:line="240" w:lineRule="auto"/>
        <w:jc w:val="right"/>
        <w:rPr>
          <w:rFonts w:ascii="Times New Roman" w:eastAsia="Times New Roman" w:hAnsi="Times New Roman" w:cs="Times New Roman"/>
          <w:color w:val="FF0000"/>
          <w:sz w:val="28"/>
          <w:szCs w:val="28"/>
          <w:lang w:val="uk-UA"/>
        </w:rPr>
      </w:pPr>
      <w:bookmarkStart w:id="3" w:name="_GoBack"/>
      <w:r w:rsidRPr="00D8040E">
        <w:rPr>
          <w:rFonts w:ascii="Times New Roman" w:eastAsia="Times New Roman" w:hAnsi="Times New Roman" w:cs="Times New Roman"/>
          <w:color w:val="FF0000"/>
          <w:sz w:val="28"/>
          <w:szCs w:val="28"/>
          <w:lang w:val="uk-UA"/>
        </w:rPr>
        <w:lastRenderedPageBreak/>
        <w:t>Додаток 3 до листа МОН</w:t>
      </w:r>
    </w:p>
    <w:bookmarkEnd w:id="3"/>
    <w:p w14:paraId="00000063" w14:textId="77777777" w:rsidR="00C53F4A" w:rsidRPr="00D8040E" w:rsidRDefault="00C53F4A">
      <w:pPr>
        <w:spacing w:after="120" w:line="240" w:lineRule="auto"/>
        <w:jc w:val="center"/>
        <w:rPr>
          <w:rFonts w:ascii="Times New Roman" w:eastAsia="Times New Roman" w:hAnsi="Times New Roman" w:cs="Times New Roman"/>
          <w:sz w:val="28"/>
          <w:szCs w:val="28"/>
          <w:lang w:val="uk-UA"/>
        </w:rPr>
      </w:pPr>
    </w:p>
    <w:p w14:paraId="00000064" w14:textId="77777777" w:rsidR="00C53F4A" w:rsidRPr="00D8040E" w:rsidRDefault="00205534">
      <w:pPr>
        <w:spacing w:after="120" w:line="240" w:lineRule="auto"/>
        <w:jc w:val="center"/>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 xml:space="preserve">Національні пріоритети на 2026 рік </w:t>
      </w:r>
    </w:p>
    <w:p w14:paraId="00000065" w14:textId="77777777" w:rsidR="00C53F4A" w:rsidRPr="00D8040E" w:rsidRDefault="00205534">
      <w:pPr>
        <w:spacing w:after="120" w:line="240" w:lineRule="auto"/>
        <w:jc w:val="center"/>
        <w:rPr>
          <w:rFonts w:ascii="Times New Roman" w:eastAsia="Times New Roman" w:hAnsi="Times New Roman" w:cs="Times New Roman"/>
          <w:sz w:val="28"/>
          <w:szCs w:val="28"/>
          <w:lang w:val="uk-UA"/>
        </w:rPr>
      </w:pPr>
      <w:r w:rsidRPr="00D8040E">
        <w:rPr>
          <w:rFonts w:ascii="Times New Roman" w:eastAsia="Times New Roman" w:hAnsi="Times New Roman" w:cs="Times New Roman"/>
          <w:b/>
          <w:bCs/>
          <w:sz w:val="28"/>
          <w:szCs w:val="28"/>
          <w:lang w:val="uk-UA"/>
        </w:rPr>
        <w:t xml:space="preserve">для підготовки проєктних заявок за напрямом </w:t>
      </w:r>
      <w:r w:rsidRPr="00D8040E">
        <w:rPr>
          <w:rFonts w:ascii="Times New Roman" w:eastAsia="Times New Roman" w:hAnsi="Times New Roman" w:cs="Times New Roman"/>
          <w:b/>
          <w:bCs/>
          <w:i/>
          <w:iCs/>
          <w:sz w:val="28"/>
          <w:szCs w:val="28"/>
          <w:lang w:val="uk-UA"/>
        </w:rPr>
        <w:t>КА2: Співпраця між організаціями та установами, тип проєкту: Розбудова потенціалу у сфері професійної та фахової передвищої освіти (далі – ПО та ФПО відповідно)</w:t>
      </w:r>
    </w:p>
    <w:p w14:paraId="00000066" w14:textId="77777777" w:rsidR="00C53F4A" w:rsidRPr="00D8040E" w:rsidRDefault="00C53F4A">
      <w:pPr>
        <w:shd w:val="clear" w:color="auto" w:fill="FFFFFF"/>
        <w:spacing w:after="120" w:line="240" w:lineRule="auto"/>
        <w:jc w:val="both"/>
        <w:rPr>
          <w:rFonts w:ascii="Times New Roman" w:eastAsia="Times New Roman" w:hAnsi="Times New Roman" w:cs="Times New Roman"/>
          <w:i/>
          <w:iCs/>
          <w:sz w:val="28"/>
          <w:szCs w:val="28"/>
          <w:lang w:val="uk-UA"/>
        </w:rPr>
      </w:pPr>
    </w:p>
    <w:p w14:paraId="00000067"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1. Трансформація інфраструктури закладів професійної та фахової передви</w:t>
      </w:r>
      <w:r w:rsidRPr="00D8040E">
        <w:rPr>
          <w:rFonts w:ascii="Times New Roman" w:eastAsia="Times New Roman" w:hAnsi="Times New Roman" w:cs="Times New Roman"/>
          <w:b/>
          <w:bCs/>
          <w:sz w:val="28"/>
          <w:szCs w:val="28"/>
          <w:lang w:val="uk-UA"/>
        </w:rPr>
        <w:t>щої освіти</w:t>
      </w:r>
    </w:p>
    <w:p w14:paraId="00000068"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оновлення освітнього простору, навчальної, виробничої та соціальної інфраструктури закладів професійної та фахової передвищої освіти з урахуванням доступності, безбар’єрності, енергоефективності та безпеки;</w:t>
      </w:r>
    </w:p>
    <w:p w14:paraId="00000069"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підтримка у створенні центрів п</w:t>
      </w:r>
      <w:r w:rsidRPr="00D8040E">
        <w:rPr>
          <w:rFonts w:ascii="Times New Roman" w:eastAsia="Times New Roman" w:hAnsi="Times New Roman" w:cs="Times New Roman"/>
          <w:sz w:val="28"/>
          <w:szCs w:val="28"/>
          <w:lang w:val="uk-UA"/>
        </w:rPr>
        <w:t>рофесійної досконалості як центрів впровадження інновацій в професійній освіті;</w:t>
      </w:r>
    </w:p>
    <w:p w14:paraId="0000006A"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сприяння наданню освітніх послуг щодо профільної середньої освіти професійного спрямування, початкової професійної освіти і навчання впродовж життя. </w:t>
      </w:r>
    </w:p>
    <w:p w14:paraId="0000006B" w14:textId="77777777" w:rsidR="00C53F4A" w:rsidRPr="00D8040E" w:rsidRDefault="00C53F4A">
      <w:pPr>
        <w:shd w:val="clear" w:color="auto" w:fill="FFFFFF"/>
        <w:spacing w:after="120" w:line="240" w:lineRule="auto"/>
        <w:jc w:val="both"/>
        <w:rPr>
          <w:rFonts w:ascii="Times New Roman" w:eastAsia="Times New Roman" w:hAnsi="Times New Roman" w:cs="Times New Roman"/>
          <w:b/>
          <w:bCs/>
          <w:sz w:val="28"/>
          <w:szCs w:val="28"/>
          <w:lang w:val="uk-UA"/>
        </w:rPr>
      </w:pPr>
    </w:p>
    <w:p w14:paraId="0000006C"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2. Нові професії, сучасний зміст, короткострокові програми для розвитку особистостей та успішної кар’єри</w:t>
      </w:r>
    </w:p>
    <w:p w14:paraId="0000006D"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вивчення та апробація кращого європейського досвіду з розроблення та впровадження освітніх/навчальних програм для формування пов</w:t>
      </w:r>
      <w:r w:rsidRPr="00D8040E">
        <w:rPr>
          <w:rFonts w:ascii="Times New Roman" w:eastAsia="Times New Roman" w:hAnsi="Times New Roman" w:cs="Times New Roman"/>
          <w:sz w:val="28"/>
          <w:szCs w:val="28"/>
          <w:lang w:val="uk-UA"/>
        </w:rPr>
        <w:t>них/часткових кваліфікацій, зокрема для жінок, ветеранів, внутрішньо переміщених осіб, осіб з інвалідністю та інших вразливих груп населення;</w:t>
      </w:r>
    </w:p>
    <w:p w14:paraId="0000006E"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розроблення інструментів оцінювання результатів навчання та професійних кваліфікацій, отриманих в системі формальн</w:t>
      </w:r>
      <w:r w:rsidRPr="00D8040E">
        <w:rPr>
          <w:rFonts w:ascii="Times New Roman" w:eastAsia="Times New Roman" w:hAnsi="Times New Roman" w:cs="Times New Roman"/>
          <w:sz w:val="28"/>
          <w:szCs w:val="28"/>
          <w:lang w:val="uk-UA"/>
        </w:rPr>
        <w:t>ої, неформальної та інформальної освіти, що створить рівні умови для трудової мобільності на місцевому, регіональному, національному та транснаціональному рівнях;</w:t>
      </w:r>
    </w:p>
    <w:p w14:paraId="0000006F"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навчання за новими професіями та спеціальностями, зокрема ІТ та зеленої енерге</w:t>
      </w:r>
      <w:r w:rsidRPr="00D8040E">
        <w:rPr>
          <w:rFonts w:ascii="Times New Roman" w:eastAsia="Times New Roman" w:hAnsi="Times New Roman" w:cs="Times New Roman"/>
          <w:sz w:val="28"/>
          <w:szCs w:val="28"/>
          <w:lang w:val="uk-UA"/>
        </w:rPr>
        <w:t>тики;</w:t>
      </w:r>
    </w:p>
    <w:p w14:paraId="00000070"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сприяння застосуванню STEAM-підходу до формування професійних знань та умінь;</w:t>
      </w:r>
    </w:p>
    <w:p w14:paraId="00000071"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розвиток мережі центрів кар’єри закладів професійної і фахової передвищої освіти, запровадження інституту кар’єрних консультантів серед співробітників закладів.</w:t>
      </w:r>
    </w:p>
    <w:p w14:paraId="00000072" w14:textId="77777777" w:rsidR="00C53F4A" w:rsidRPr="00D8040E" w:rsidRDefault="00C53F4A">
      <w:pPr>
        <w:shd w:val="clear" w:color="auto" w:fill="FFFFFF"/>
        <w:spacing w:after="120" w:line="240" w:lineRule="auto"/>
        <w:ind w:firstLine="566"/>
        <w:jc w:val="both"/>
        <w:rPr>
          <w:rFonts w:ascii="Times New Roman" w:eastAsia="Times New Roman" w:hAnsi="Times New Roman" w:cs="Times New Roman"/>
          <w:sz w:val="28"/>
          <w:szCs w:val="28"/>
          <w:lang w:val="uk-UA"/>
        </w:rPr>
      </w:pPr>
    </w:p>
    <w:p w14:paraId="00000073"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lastRenderedPageBreak/>
        <w:t>Національний пріоритет 3. Залучення бізнесу, автономія закладів професійної та фахової передвищої освіти, фінансування за результатами</w:t>
      </w:r>
    </w:p>
    <w:p w14:paraId="00000074"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сприяння розвитку та постійному поліпшенню дуальної форми здобуття освіти, навчання на робочих місцях, розширення практ</w:t>
      </w:r>
      <w:r w:rsidRPr="00D8040E">
        <w:rPr>
          <w:rFonts w:ascii="Times New Roman" w:eastAsia="Times New Roman" w:hAnsi="Times New Roman" w:cs="Times New Roman"/>
          <w:sz w:val="28"/>
          <w:szCs w:val="28"/>
          <w:lang w:val="uk-UA"/>
        </w:rPr>
        <w:t>ичної підготовки, а також студентського підприємництва та підтримка стартапів;</w:t>
      </w:r>
    </w:p>
    <w:p w14:paraId="00000075"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залучення стейкхолдерів до управління закладами професійної та фахової передвищої освіти, делегування їм частини функцій з управління закладами через створення наглядови</w:t>
      </w:r>
      <w:r w:rsidRPr="00D8040E">
        <w:rPr>
          <w:rFonts w:ascii="Times New Roman" w:eastAsia="Times New Roman" w:hAnsi="Times New Roman" w:cs="Times New Roman"/>
          <w:sz w:val="28"/>
          <w:szCs w:val="28"/>
          <w:lang w:val="uk-UA"/>
        </w:rPr>
        <w:t>х рад;</w:t>
      </w:r>
    </w:p>
    <w:p w14:paraId="00000076"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формульного фінансування закладів професійної освіти;</w:t>
      </w:r>
    </w:p>
    <w:p w14:paraId="00000077"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інструментарію для проведення щорічного опитування випускників і роботодавців, зокрема з метою визначення потреб у фахівцях та навичках/компетентностях;</w:t>
      </w:r>
    </w:p>
    <w:p w14:paraId="00000078"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промоція підприє</w:t>
      </w:r>
      <w:r w:rsidRPr="00D8040E">
        <w:rPr>
          <w:rFonts w:ascii="Times New Roman" w:eastAsia="Times New Roman" w:hAnsi="Times New Roman" w:cs="Times New Roman"/>
          <w:sz w:val="28"/>
          <w:szCs w:val="28"/>
          <w:lang w:val="uk-UA"/>
        </w:rPr>
        <w:t>мництва та підприємливості серед молоді та дорослих; співпраці територіальних громад, регіонального бізнесу та закладів професійної та фахової передвищої освіти.</w:t>
      </w:r>
    </w:p>
    <w:p w14:paraId="00000079" w14:textId="77777777" w:rsidR="00C53F4A" w:rsidRPr="00D8040E" w:rsidRDefault="00205534">
      <w:pPr>
        <w:shd w:val="clear" w:color="auto" w:fill="FFFFFF"/>
        <w:spacing w:after="120" w:line="240" w:lineRule="auto"/>
        <w:ind w:left="420"/>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 </w:t>
      </w:r>
    </w:p>
    <w:p w14:paraId="0000007A"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4. Привабливість та престижність для навчання і роботи у закладах про</w:t>
      </w:r>
      <w:r w:rsidRPr="00D8040E">
        <w:rPr>
          <w:rFonts w:ascii="Times New Roman" w:eastAsia="Times New Roman" w:hAnsi="Times New Roman" w:cs="Times New Roman"/>
          <w:b/>
          <w:bCs/>
          <w:sz w:val="28"/>
          <w:szCs w:val="28"/>
          <w:lang w:val="uk-UA"/>
        </w:rPr>
        <w:t>фесійної та фахової передвищої освіти</w:t>
      </w:r>
    </w:p>
    <w:p w14:paraId="0000007B"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профорієнтаційних хабів - простору для отримання кар’єрної консультації задля розуміння сучасних професій;</w:t>
      </w:r>
    </w:p>
    <w:p w14:paraId="0000007C"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залучення успішних фахівців-практиків до викладання та керівництва практичною підготовкою здобувачів </w:t>
      </w:r>
      <w:r w:rsidRPr="00D8040E">
        <w:rPr>
          <w:rFonts w:ascii="Times New Roman" w:eastAsia="Times New Roman" w:hAnsi="Times New Roman" w:cs="Times New Roman"/>
          <w:sz w:val="28"/>
          <w:szCs w:val="28"/>
          <w:lang w:val="uk-UA"/>
        </w:rPr>
        <w:t>освіти в закладах професійної та фахової передвищої освіти;</w:t>
      </w:r>
    </w:p>
    <w:p w14:paraId="0000007D"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розроблення та впровадження нових програм підвищення кваліфікації і стажування педагогічних працівників, зокрема навчальних програм із менторства, фасилітації, тренерства, інклюзії, проєктн</w:t>
      </w:r>
      <w:r w:rsidRPr="00D8040E">
        <w:rPr>
          <w:rFonts w:ascii="Times New Roman" w:eastAsia="Times New Roman" w:hAnsi="Times New Roman" w:cs="Times New Roman"/>
          <w:sz w:val="28"/>
          <w:szCs w:val="28"/>
          <w:lang w:val="uk-UA"/>
        </w:rPr>
        <w:t>ого менеджменту; розроблення короткострокових програм, електронних освітніх матеріалів тощо.</w:t>
      </w:r>
    </w:p>
    <w:p w14:paraId="0000007E"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проведення конкурсів фахової майстерності для здобувачів освіти та педагогічних працівників закладів професійної та фахової передвищої освіти;</w:t>
      </w:r>
    </w:p>
    <w:p w14:paraId="0000007F"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розроблення та </w:t>
      </w:r>
      <w:r w:rsidRPr="00D8040E">
        <w:rPr>
          <w:rFonts w:ascii="Times New Roman" w:eastAsia="Times New Roman" w:hAnsi="Times New Roman" w:cs="Times New Roman"/>
          <w:sz w:val="28"/>
          <w:szCs w:val="28"/>
          <w:lang w:val="uk-UA"/>
        </w:rPr>
        <w:t>впровадження кампаній з популяризації робітничих професій та організації заходів щодо профорієнтації.</w:t>
      </w:r>
    </w:p>
    <w:p w14:paraId="00000080" w14:textId="77777777" w:rsidR="00C53F4A" w:rsidRPr="00D8040E" w:rsidRDefault="00C53F4A">
      <w:pPr>
        <w:shd w:val="clear" w:color="auto" w:fill="FFFFFF"/>
        <w:spacing w:after="120" w:line="240" w:lineRule="auto"/>
        <w:jc w:val="both"/>
        <w:rPr>
          <w:rFonts w:ascii="Times New Roman" w:eastAsia="Times New Roman" w:hAnsi="Times New Roman" w:cs="Times New Roman"/>
          <w:sz w:val="28"/>
          <w:szCs w:val="28"/>
          <w:lang w:val="uk-UA"/>
        </w:rPr>
      </w:pPr>
    </w:p>
    <w:p w14:paraId="00000081"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5. Цифровізація і моніторинг якості освіти</w:t>
      </w:r>
    </w:p>
    <w:p w14:paraId="00000082"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запровадження системи зовнішнього незалежного оцінювання професійних кваліфікацій, зокрема через створення мережі кваліфікаційних центрів, які забезпечують присвоєння професійних кваліфікацій на базі закладів професійної та фахової передвищої осві</w:t>
      </w:r>
      <w:r w:rsidRPr="00D8040E">
        <w:rPr>
          <w:rFonts w:ascii="Times New Roman" w:eastAsia="Times New Roman" w:hAnsi="Times New Roman" w:cs="Times New Roman"/>
          <w:sz w:val="28"/>
          <w:szCs w:val="28"/>
          <w:lang w:val="uk-UA"/>
        </w:rPr>
        <w:t>ти;</w:t>
      </w:r>
    </w:p>
    <w:p w14:paraId="00000083"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lastRenderedPageBreak/>
        <w:t>організація моніторингу професійної кар’єри випускників закладів професійної та фахової передвищої освіти;</w:t>
      </w:r>
    </w:p>
    <w:p w14:paraId="00000084"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створення та активне використання електронних освітніх ресурсів та онлайн-курсів в освітньому процесі закладів професійної та фахової п</w:t>
      </w:r>
      <w:r w:rsidRPr="00D8040E">
        <w:rPr>
          <w:rFonts w:ascii="Times New Roman" w:eastAsia="Times New Roman" w:hAnsi="Times New Roman" w:cs="Times New Roman"/>
          <w:sz w:val="28"/>
          <w:szCs w:val="28"/>
          <w:lang w:val="uk-UA"/>
        </w:rPr>
        <w:t>ередвищої освіти;</w:t>
      </w:r>
    </w:p>
    <w:p w14:paraId="00000085"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застосування технологій віртуальної та доповненої реальності, тренажерів з їхнім використанням для навчання і формування практичних навичок у здобувачів освіти;</w:t>
      </w:r>
    </w:p>
    <w:p w14:paraId="00000086"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упровадження сучасних ефективних навчальних технологій у закладах профе</w:t>
      </w:r>
      <w:r w:rsidRPr="00D8040E">
        <w:rPr>
          <w:rFonts w:ascii="Times New Roman" w:eastAsia="Times New Roman" w:hAnsi="Times New Roman" w:cs="Times New Roman"/>
          <w:sz w:val="28"/>
          <w:szCs w:val="28"/>
          <w:lang w:val="uk-UA"/>
        </w:rPr>
        <w:t>сійної та фахової передвищої освіти, які забезпечують високий рівень засвоєння навчального матеріалу та формування практичних навичок, зокрема з використанням штучного інтелекту;</w:t>
      </w:r>
    </w:p>
    <w:p w14:paraId="00000087"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упровадження ключових показників ефективності для керівників закладів пр</w:t>
      </w:r>
      <w:r w:rsidRPr="00D8040E">
        <w:rPr>
          <w:rFonts w:ascii="Times New Roman" w:eastAsia="Times New Roman" w:hAnsi="Times New Roman" w:cs="Times New Roman"/>
          <w:sz w:val="28"/>
          <w:szCs w:val="28"/>
          <w:lang w:val="uk-UA"/>
        </w:rPr>
        <w:t>офесійної та фахової передвищої освіти;</w:t>
      </w:r>
    </w:p>
    <w:p w14:paraId="00000088"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цифрова трансформація операційних процесів у закладах професійної та фахової передвищої освіти.</w:t>
      </w:r>
    </w:p>
    <w:p w14:paraId="00000089" w14:textId="77777777" w:rsidR="00C53F4A" w:rsidRPr="00D8040E" w:rsidRDefault="00205534">
      <w:pPr>
        <w:shd w:val="clear" w:color="auto" w:fill="FFFFFF"/>
        <w:spacing w:after="120" w:line="240" w:lineRule="auto"/>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 xml:space="preserve"> </w:t>
      </w:r>
    </w:p>
    <w:p w14:paraId="0000008A" w14:textId="77777777" w:rsidR="00C53F4A" w:rsidRPr="00D8040E" w:rsidRDefault="00205534">
      <w:pPr>
        <w:shd w:val="clear" w:color="auto" w:fill="FFFFFF"/>
        <w:spacing w:after="120" w:line="240" w:lineRule="auto"/>
        <w:jc w:val="both"/>
        <w:rPr>
          <w:rFonts w:ascii="Times New Roman" w:eastAsia="Times New Roman" w:hAnsi="Times New Roman" w:cs="Times New Roman"/>
          <w:b/>
          <w:bCs/>
          <w:sz w:val="28"/>
          <w:szCs w:val="28"/>
          <w:lang w:val="uk-UA"/>
        </w:rPr>
      </w:pPr>
      <w:r w:rsidRPr="00D8040E">
        <w:rPr>
          <w:rFonts w:ascii="Times New Roman" w:eastAsia="Times New Roman" w:hAnsi="Times New Roman" w:cs="Times New Roman"/>
          <w:b/>
          <w:bCs/>
          <w:sz w:val="28"/>
          <w:szCs w:val="28"/>
          <w:lang w:val="uk-UA"/>
        </w:rPr>
        <w:t>Національний пріоритет 6. Мобільність та інтернаціоналізація</w:t>
      </w:r>
    </w:p>
    <w:p w14:paraId="0000008B"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сприяння внутрішній та міжнародній мобільності</w:t>
      </w:r>
      <w:r w:rsidRPr="00D8040E">
        <w:rPr>
          <w:rFonts w:ascii="Times New Roman" w:eastAsia="Times New Roman" w:hAnsi="Times New Roman" w:cs="Times New Roman"/>
          <w:sz w:val="28"/>
          <w:szCs w:val="28"/>
          <w:lang w:val="uk-UA"/>
        </w:rPr>
        <w:t xml:space="preserve"> здобувачів професійної та фахової передвищої освіти з метою доступу до новітніх технологій та обладнання;</w:t>
      </w:r>
    </w:p>
    <w:p w14:paraId="0000008C"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обмін кращими практиками підготовки громадян до зелених і цифрових переходів для забезпечення сталого розвиток та економічної спроможності суспі</w:t>
      </w:r>
      <w:r w:rsidRPr="00D8040E">
        <w:rPr>
          <w:rFonts w:ascii="Times New Roman" w:eastAsia="Times New Roman" w:hAnsi="Times New Roman" w:cs="Times New Roman"/>
          <w:sz w:val="28"/>
          <w:szCs w:val="28"/>
          <w:lang w:val="uk-UA"/>
        </w:rPr>
        <w:t>льства;</w:t>
      </w:r>
    </w:p>
    <w:p w14:paraId="0000008D" w14:textId="77777777" w:rsidR="00C53F4A" w:rsidRPr="00D8040E" w:rsidRDefault="00205534">
      <w:pPr>
        <w:shd w:val="clear" w:color="auto" w:fill="FFFFFF"/>
        <w:spacing w:after="120" w:line="240" w:lineRule="auto"/>
        <w:ind w:firstLine="566"/>
        <w:jc w:val="both"/>
        <w:rPr>
          <w:rFonts w:ascii="Times New Roman" w:eastAsia="Times New Roman" w:hAnsi="Times New Roman" w:cs="Times New Roman"/>
          <w:sz w:val="28"/>
          <w:szCs w:val="28"/>
          <w:lang w:val="uk-UA"/>
        </w:rPr>
      </w:pPr>
      <w:r w:rsidRPr="00D8040E">
        <w:rPr>
          <w:rFonts w:ascii="Times New Roman" w:eastAsia="Times New Roman" w:hAnsi="Times New Roman" w:cs="Times New Roman"/>
          <w:sz w:val="28"/>
          <w:szCs w:val="28"/>
          <w:lang w:val="uk-UA"/>
        </w:rPr>
        <w:t>залучення носіїв англійської мови як педагогів для реалізації освітніх програм за конкретними професіями, розроблення та реалізація навчальних програм вивчення англійської мови для молоді, педагогічних працівників закладів професійної та фахової пе</w:t>
      </w:r>
      <w:r w:rsidRPr="00D8040E">
        <w:rPr>
          <w:rFonts w:ascii="Times New Roman" w:eastAsia="Times New Roman" w:hAnsi="Times New Roman" w:cs="Times New Roman"/>
          <w:sz w:val="28"/>
          <w:szCs w:val="28"/>
          <w:lang w:val="uk-UA"/>
        </w:rPr>
        <w:t>редвищої освіти.</w:t>
      </w:r>
    </w:p>
    <w:p w14:paraId="0000008E" w14:textId="77777777" w:rsidR="00C53F4A" w:rsidRPr="00D8040E" w:rsidRDefault="00C53F4A">
      <w:pPr>
        <w:shd w:val="clear" w:color="auto" w:fill="FFFFFF"/>
        <w:spacing w:after="120" w:line="240" w:lineRule="auto"/>
        <w:jc w:val="both"/>
        <w:rPr>
          <w:rFonts w:ascii="Times New Roman" w:eastAsia="Times New Roman" w:hAnsi="Times New Roman" w:cs="Times New Roman"/>
          <w:i/>
          <w:iCs/>
          <w:sz w:val="28"/>
          <w:szCs w:val="28"/>
          <w:lang w:val="uk-UA"/>
        </w:rPr>
      </w:pPr>
    </w:p>
    <w:p w14:paraId="0000008F" w14:textId="77777777" w:rsidR="00C53F4A" w:rsidRPr="00D8040E" w:rsidRDefault="00C53F4A">
      <w:pPr>
        <w:shd w:val="clear" w:color="auto" w:fill="FFFFFF"/>
        <w:spacing w:after="120" w:line="240" w:lineRule="auto"/>
        <w:jc w:val="both"/>
        <w:rPr>
          <w:rFonts w:ascii="Times New Roman" w:eastAsia="Times New Roman" w:hAnsi="Times New Roman" w:cs="Times New Roman"/>
          <w:i/>
          <w:iCs/>
          <w:sz w:val="28"/>
          <w:szCs w:val="28"/>
          <w:lang w:val="uk-UA"/>
        </w:rPr>
      </w:pPr>
    </w:p>
    <w:p w14:paraId="00000090" w14:textId="77777777" w:rsidR="00C53F4A" w:rsidRPr="00D8040E" w:rsidRDefault="00C53F4A">
      <w:pPr>
        <w:spacing w:after="120" w:line="240" w:lineRule="auto"/>
        <w:ind w:firstLine="566"/>
        <w:jc w:val="both"/>
        <w:rPr>
          <w:rFonts w:ascii="Times New Roman" w:eastAsia="Times New Roman" w:hAnsi="Times New Roman" w:cs="Times New Roman"/>
          <w:b/>
          <w:bCs/>
          <w:sz w:val="28"/>
          <w:szCs w:val="28"/>
          <w:lang w:val="uk-UA"/>
        </w:rPr>
      </w:pPr>
    </w:p>
    <w:p w14:paraId="00000091" w14:textId="77777777" w:rsidR="00C53F4A" w:rsidRPr="00D8040E" w:rsidRDefault="00C53F4A">
      <w:pPr>
        <w:spacing w:after="120" w:line="240" w:lineRule="auto"/>
        <w:jc w:val="both"/>
        <w:rPr>
          <w:rFonts w:ascii="Times New Roman" w:eastAsia="Times New Roman" w:hAnsi="Times New Roman" w:cs="Times New Roman"/>
          <w:b/>
          <w:bCs/>
          <w:sz w:val="28"/>
          <w:szCs w:val="28"/>
          <w:lang w:val="uk-UA"/>
        </w:rPr>
      </w:pPr>
    </w:p>
    <w:sectPr w:rsidR="00C53F4A" w:rsidRPr="00D8040E">
      <w:headerReference w:type="default" r:id="rId8"/>
      <w:headerReference w:type="first" r:id="rId9"/>
      <w:footerReference w:type="first" r:id="rId10"/>
      <w:pgSz w:w="11909" w:h="16834"/>
      <w:pgMar w:top="1133" w:right="566" w:bottom="1700" w:left="17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8147A" w14:textId="77777777" w:rsidR="00205534" w:rsidRDefault="00205534">
      <w:pPr>
        <w:spacing w:line="240" w:lineRule="auto"/>
      </w:pPr>
      <w:r>
        <w:separator/>
      </w:r>
    </w:p>
  </w:endnote>
  <w:endnote w:type="continuationSeparator" w:id="0">
    <w:p w14:paraId="11A0364A" w14:textId="77777777" w:rsidR="00205534" w:rsidRDefault="00205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5FAF718-6D7E-43E8-AF1C-A14690672FBF}"/>
  </w:font>
  <w:font w:name="Cambria">
    <w:panose1 w:val="02040503050406030204"/>
    <w:charset w:val="CC"/>
    <w:family w:val="roman"/>
    <w:pitch w:val="variable"/>
    <w:sig w:usb0="E00006FF" w:usb1="420024FF" w:usb2="02000000" w:usb3="00000000" w:csb0="0000019F" w:csb1="00000000"/>
    <w:embedRegular r:id="rId2" w:fontKey="{4714B3A7-E2AF-492C-A8C0-772D69E91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94" w14:textId="77777777" w:rsidR="00C53F4A" w:rsidRDefault="00C53F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030C4" w14:textId="77777777" w:rsidR="00205534" w:rsidRDefault="00205534">
      <w:pPr>
        <w:spacing w:line="240" w:lineRule="auto"/>
      </w:pPr>
      <w:r>
        <w:separator/>
      </w:r>
    </w:p>
  </w:footnote>
  <w:footnote w:type="continuationSeparator" w:id="0">
    <w:p w14:paraId="69A10219" w14:textId="77777777" w:rsidR="00205534" w:rsidRDefault="00205534">
      <w:pPr>
        <w:spacing w:line="240" w:lineRule="auto"/>
      </w:pPr>
      <w:r>
        <w:continuationSeparator/>
      </w:r>
    </w:p>
  </w:footnote>
  <w:footnote w:id="1">
    <w:p w14:paraId="00000095" w14:textId="77777777" w:rsidR="00C53F4A" w:rsidRDefault="00205534">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color w:val="1155CC"/>
            <w:sz w:val="20"/>
            <w:szCs w:val="20"/>
            <w:u w:val="single"/>
          </w:rPr>
          <w:t>https://eur-lex.europa.eu/legal-content/EN/ALL/?uri=CELEX:32021G0226(01)</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92" w14:textId="77777777" w:rsidR="00C53F4A" w:rsidRDefault="00205534">
    <w:pPr>
      <w:jc w:val="cente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sidR="006F79CD">
      <w:rPr>
        <w:rFonts w:ascii="Times New Roman" w:eastAsia="Times New Roman" w:hAnsi="Times New Roman" w:cs="Times New Roman"/>
        <w:sz w:val="28"/>
        <w:szCs w:val="28"/>
      </w:rPr>
      <w:fldChar w:fldCharType="separate"/>
    </w:r>
    <w:r w:rsidR="00D8040E">
      <w:rPr>
        <w:rFonts w:ascii="Times New Roman" w:eastAsia="Times New Roman" w:hAnsi="Times New Roman" w:cs="Times New Roman"/>
        <w:noProof/>
        <w:sz w:val="28"/>
        <w:szCs w:val="28"/>
      </w:rPr>
      <w:t>10</w:t>
    </w:r>
    <w:r>
      <w:rPr>
        <w:rFonts w:ascii="Times New Roman" w:eastAsia="Times New Roman" w:hAnsi="Times New Roman" w:cs="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93" w14:textId="77777777" w:rsidR="00C53F4A" w:rsidRDefault="00C53F4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53F4A"/>
    <w:rsid w:val="00205534"/>
    <w:rsid w:val="006F79CD"/>
    <w:rsid w:val="00C53F4A"/>
    <w:rsid w:val="00D80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ALL/?uri=CELEX:32021G0226(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WKNuSvNztr8avEUjPfl2VRJMA==">CgMxLjAyDmguY3hkZWE4azZmMHU1Mg5oLjJxNWliNXl3eDR4YjIOaC52eTgzOW5udHk3OGg4AHIhMWdCSVpJcnFpaHJ5MUpYRkRlR1cyczZrQXp4cVM2US1Y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2640</Words>
  <Characters>15052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ИТ</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 Василюк</dc:creator>
  <cp:lastModifiedBy>Админ</cp:lastModifiedBy>
  <cp:revision>3</cp:revision>
  <dcterms:created xsi:type="dcterms:W3CDTF">2025-12-16T09:59:00Z</dcterms:created>
  <dcterms:modified xsi:type="dcterms:W3CDTF">2025-12-16T10:01:00Z</dcterms:modified>
</cp:coreProperties>
</file>