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54" w:rsidRDefault="007A11C2" w:rsidP="0054403B">
      <w:pPr>
        <w:pStyle w:val="2"/>
        <w:shd w:val="clear" w:color="auto" w:fill="FFFFFF"/>
        <w:spacing w:before="0" w:after="150"/>
        <w:rPr>
          <w:szCs w:val="22"/>
        </w:rPr>
      </w:pPr>
      <w:r>
        <w:rPr>
          <w:szCs w:val="22"/>
        </w:rPr>
        <w:tab/>
      </w:r>
    </w:p>
    <w:p w:rsidR="005F313B" w:rsidRDefault="00760354" w:rsidP="0054403B">
      <w:pPr>
        <w:pStyle w:val="2"/>
        <w:shd w:val="clear" w:color="auto" w:fill="FFFFFF"/>
        <w:spacing w:before="0" w:after="150"/>
        <w:rPr>
          <w:rFonts w:ascii="inherit" w:eastAsia="Times New Roman" w:hAnsi="inherit" w:cs="Arial"/>
          <w:b w:val="0"/>
          <w:bCs w:val="0"/>
          <w:color w:val="333333"/>
          <w:sz w:val="28"/>
          <w:szCs w:val="28"/>
          <w:lang w:eastAsia="uk-UA"/>
        </w:rPr>
      </w:pPr>
      <w:r w:rsidRPr="005F313B">
        <w:rPr>
          <w:rFonts w:ascii="inherit" w:eastAsia="Times New Roman" w:hAnsi="inherit" w:cs="Arial"/>
          <w:b w:val="0"/>
          <w:bCs w:val="0"/>
          <w:color w:val="333333"/>
          <w:sz w:val="28"/>
          <w:szCs w:val="28"/>
          <w:lang w:eastAsia="uk-UA"/>
        </w:rPr>
        <w:t xml:space="preserve">                            </w:t>
      </w:r>
    </w:p>
    <w:p w:rsidR="00760354" w:rsidRPr="005F313B" w:rsidRDefault="005F313B" w:rsidP="0054403B">
      <w:pPr>
        <w:pStyle w:val="2"/>
        <w:shd w:val="clear" w:color="auto" w:fill="FFFFFF"/>
        <w:spacing w:before="0" w:after="150"/>
        <w:rPr>
          <w:rFonts w:ascii="inherit" w:eastAsia="Times New Roman" w:hAnsi="inherit" w:cs="Arial"/>
          <w:bCs w:val="0"/>
          <w:color w:val="333333"/>
          <w:sz w:val="28"/>
          <w:szCs w:val="28"/>
          <w:lang w:eastAsia="uk-UA"/>
        </w:rPr>
      </w:pPr>
      <w:r>
        <w:rPr>
          <w:rFonts w:ascii="inherit" w:eastAsia="Times New Roman" w:hAnsi="inherit" w:cs="Arial"/>
          <w:b w:val="0"/>
          <w:bCs w:val="0"/>
          <w:color w:val="333333"/>
          <w:sz w:val="28"/>
          <w:szCs w:val="28"/>
          <w:lang w:eastAsia="uk-UA"/>
        </w:rPr>
        <w:t xml:space="preserve">                                                     </w:t>
      </w:r>
      <w:r w:rsidR="0054403B" w:rsidRPr="005F313B">
        <w:rPr>
          <w:rFonts w:ascii="inherit" w:eastAsia="Times New Roman" w:hAnsi="inherit" w:cs="Arial"/>
          <w:bCs w:val="0"/>
          <w:color w:val="333333"/>
          <w:sz w:val="28"/>
          <w:szCs w:val="28"/>
          <w:lang w:eastAsia="uk-UA"/>
        </w:rPr>
        <w:t xml:space="preserve">Обґрунтування </w:t>
      </w:r>
    </w:p>
    <w:p w:rsidR="003B6540" w:rsidRPr="005F313B" w:rsidRDefault="005F313B" w:rsidP="0054403B">
      <w:pPr>
        <w:pStyle w:val="2"/>
        <w:shd w:val="clear" w:color="auto" w:fill="FFFFFF"/>
        <w:spacing w:before="0" w:after="150"/>
        <w:rPr>
          <w:rFonts w:ascii="inherit" w:eastAsia="Times New Roman" w:hAnsi="inherit" w:cs="Arial"/>
          <w:bCs w:val="0"/>
          <w:color w:val="333333"/>
          <w:sz w:val="28"/>
          <w:szCs w:val="28"/>
          <w:lang w:eastAsia="uk-UA"/>
        </w:rPr>
      </w:pPr>
      <w:r>
        <w:rPr>
          <w:rFonts w:ascii="inherit" w:eastAsia="Times New Roman" w:hAnsi="inherit" w:cs="Arial"/>
          <w:bCs w:val="0"/>
          <w:color w:val="333333"/>
          <w:sz w:val="28"/>
          <w:szCs w:val="28"/>
          <w:lang w:eastAsia="uk-UA"/>
        </w:rPr>
        <w:t xml:space="preserve">                     </w:t>
      </w:r>
      <w:r w:rsidR="0054403B" w:rsidRPr="005F313B">
        <w:rPr>
          <w:rFonts w:ascii="inherit" w:eastAsia="Times New Roman" w:hAnsi="inherit" w:cs="Arial"/>
          <w:bCs w:val="0"/>
          <w:color w:val="333333"/>
          <w:sz w:val="28"/>
          <w:szCs w:val="28"/>
          <w:lang w:eastAsia="uk-UA"/>
        </w:rPr>
        <w:t xml:space="preserve">технічних та якісних характеристик предмета закупівлі, </w:t>
      </w:r>
    </w:p>
    <w:p w:rsidR="003B6540" w:rsidRPr="005F313B" w:rsidRDefault="005F313B" w:rsidP="0054403B">
      <w:pPr>
        <w:pStyle w:val="2"/>
        <w:shd w:val="clear" w:color="auto" w:fill="FFFFFF"/>
        <w:spacing w:before="0" w:after="150"/>
        <w:rPr>
          <w:rFonts w:ascii="inherit" w:eastAsia="Times New Roman" w:hAnsi="inherit" w:cs="Arial"/>
          <w:bCs w:val="0"/>
          <w:color w:val="333333"/>
          <w:sz w:val="28"/>
          <w:szCs w:val="28"/>
          <w:lang w:eastAsia="uk-UA"/>
        </w:rPr>
      </w:pPr>
      <w:r>
        <w:rPr>
          <w:rFonts w:ascii="inherit" w:eastAsia="Times New Roman" w:hAnsi="inherit" w:cs="Arial"/>
          <w:bCs w:val="0"/>
          <w:color w:val="333333"/>
          <w:sz w:val="28"/>
          <w:szCs w:val="28"/>
          <w:lang w:eastAsia="uk-UA"/>
        </w:rPr>
        <w:t xml:space="preserve">                       </w:t>
      </w:r>
      <w:r w:rsidR="0054403B" w:rsidRPr="005F313B">
        <w:rPr>
          <w:rFonts w:ascii="inherit" w:eastAsia="Times New Roman" w:hAnsi="inherit" w:cs="Arial"/>
          <w:bCs w:val="0"/>
          <w:color w:val="333333"/>
          <w:sz w:val="28"/>
          <w:szCs w:val="28"/>
          <w:lang w:eastAsia="uk-UA"/>
        </w:rPr>
        <w:t xml:space="preserve">розміру бюджетного призначення, очікуваної вартості </w:t>
      </w:r>
    </w:p>
    <w:p w:rsidR="007E1E57" w:rsidRDefault="003B6540" w:rsidP="007E1E57">
      <w:pPr>
        <w:pStyle w:val="2"/>
        <w:shd w:val="clear" w:color="auto" w:fill="FFFFFF"/>
        <w:spacing w:before="0" w:after="150"/>
        <w:ind w:left="708"/>
        <w:rPr>
          <w:rFonts w:ascii="inherit" w:eastAsia="Times New Roman" w:hAnsi="inherit" w:cs="Arial"/>
          <w:bCs w:val="0"/>
          <w:color w:val="333333"/>
          <w:sz w:val="28"/>
          <w:szCs w:val="28"/>
          <w:lang w:val="ru-RU" w:eastAsia="uk-UA"/>
        </w:rPr>
      </w:pPr>
      <w:r w:rsidRPr="005F313B">
        <w:rPr>
          <w:rFonts w:ascii="inherit" w:eastAsia="Times New Roman" w:hAnsi="inherit" w:cs="Arial"/>
          <w:bCs w:val="0"/>
          <w:color w:val="333333"/>
          <w:sz w:val="28"/>
          <w:szCs w:val="28"/>
          <w:lang w:eastAsia="uk-UA"/>
        </w:rPr>
        <w:t xml:space="preserve">          </w:t>
      </w:r>
      <w:r w:rsidR="0054403B" w:rsidRPr="005F313B">
        <w:rPr>
          <w:rFonts w:ascii="inherit" w:eastAsia="Times New Roman" w:hAnsi="inherit" w:cs="Arial"/>
          <w:bCs w:val="0"/>
          <w:color w:val="333333"/>
          <w:sz w:val="28"/>
          <w:szCs w:val="28"/>
          <w:lang w:eastAsia="uk-UA"/>
        </w:rPr>
        <w:t>предмета закупівлі</w:t>
      </w:r>
      <w:r w:rsidR="007637D3">
        <w:rPr>
          <w:rFonts w:ascii="inherit" w:eastAsia="Times New Roman" w:hAnsi="inherit" w:cs="Arial"/>
          <w:bCs w:val="0"/>
          <w:color w:val="333333"/>
          <w:sz w:val="28"/>
          <w:szCs w:val="28"/>
          <w:lang w:eastAsia="uk-UA"/>
        </w:rPr>
        <w:t xml:space="preserve"> на 2024 рік </w:t>
      </w:r>
      <w:r w:rsidR="001B5683">
        <w:rPr>
          <w:rFonts w:ascii="inherit" w:eastAsia="Times New Roman" w:hAnsi="inherit" w:cs="Arial"/>
          <w:bCs w:val="0"/>
          <w:color w:val="333333"/>
          <w:sz w:val="28"/>
          <w:szCs w:val="28"/>
          <w:lang w:eastAsia="uk-UA"/>
        </w:rPr>
        <w:t xml:space="preserve">- Електрична енергія </w:t>
      </w:r>
      <w:r w:rsidR="00E36AAA">
        <w:rPr>
          <w:rFonts w:ascii="inherit" w:eastAsia="Times New Roman" w:hAnsi="inherit" w:cs="Arial"/>
          <w:bCs w:val="0"/>
          <w:color w:val="333333"/>
          <w:sz w:val="28"/>
          <w:szCs w:val="28"/>
          <w:lang w:eastAsia="uk-UA"/>
        </w:rPr>
        <w:t>для об</w:t>
      </w:r>
      <w:r w:rsidR="00E36AAA" w:rsidRPr="00E36AAA">
        <w:rPr>
          <w:rFonts w:ascii="inherit" w:eastAsia="Times New Roman" w:hAnsi="inherit" w:cs="Arial"/>
          <w:bCs w:val="0"/>
          <w:color w:val="333333"/>
          <w:sz w:val="28"/>
          <w:szCs w:val="28"/>
          <w:lang w:val="ru-RU" w:eastAsia="uk-UA"/>
        </w:rPr>
        <w:t>`</w:t>
      </w:r>
      <w:proofErr w:type="spellStart"/>
      <w:r w:rsidR="00E36AAA">
        <w:rPr>
          <w:rFonts w:ascii="inherit" w:eastAsia="Times New Roman" w:hAnsi="inherit" w:cs="Arial"/>
          <w:bCs w:val="0"/>
          <w:color w:val="333333"/>
          <w:sz w:val="28"/>
          <w:szCs w:val="28"/>
          <w:lang w:val="ru-RU" w:eastAsia="uk-UA"/>
        </w:rPr>
        <w:t>ектів</w:t>
      </w:r>
      <w:proofErr w:type="spellEnd"/>
      <w:r w:rsidR="00E36AAA">
        <w:rPr>
          <w:rFonts w:ascii="inherit" w:eastAsia="Times New Roman" w:hAnsi="inherit" w:cs="Arial"/>
          <w:bCs w:val="0"/>
          <w:color w:val="333333"/>
          <w:sz w:val="28"/>
          <w:szCs w:val="28"/>
          <w:lang w:val="ru-RU" w:eastAsia="uk-UA"/>
        </w:rPr>
        <w:t xml:space="preserve"> </w:t>
      </w:r>
    </w:p>
    <w:p w:rsidR="0054403B" w:rsidRPr="00E36AAA" w:rsidRDefault="007E1E57" w:rsidP="007E1E57">
      <w:pPr>
        <w:pStyle w:val="2"/>
        <w:shd w:val="clear" w:color="auto" w:fill="FFFFFF"/>
        <w:spacing w:before="0" w:after="150"/>
        <w:ind w:left="708"/>
        <w:rPr>
          <w:rFonts w:ascii="inherit" w:eastAsia="Times New Roman" w:hAnsi="inherit" w:cs="Arial"/>
          <w:bCs w:val="0"/>
          <w:color w:val="333333"/>
          <w:sz w:val="28"/>
          <w:szCs w:val="28"/>
          <w:lang w:val="ru-RU" w:eastAsia="uk-UA"/>
        </w:rPr>
      </w:pPr>
      <w:r>
        <w:rPr>
          <w:rFonts w:ascii="inherit" w:eastAsia="Times New Roman" w:hAnsi="inherit" w:cs="Arial"/>
          <w:bCs w:val="0"/>
          <w:color w:val="333333"/>
          <w:sz w:val="28"/>
          <w:szCs w:val="28"/>
          <w:lang w:val="ru-RU" w:eastAsia="uk-UA"/>
        </w:rPr>
        <w:t xml:space="preserve">           </w:t>
      </w:r>
      <w:r w:rsidR="00E36AAA">
        <w:rPr>
          <w:rFonts w:ascii="inherit" w:eastAsia="Times New Roman" w:hAnsi="inherit" w:cs="Arial"/>
          <w:bCs w:val="0"/>
          <w:color w:val="333333"/>
          <w:sz w:val="28"/>
          <w:szCs w:val="28"/>
          <w:lang w:val="ru-RU" w:eastAsia="uk-UA"/>
        </w:rPr>
        <w:t>у</w:t>
      </w:r>
      <w:r>
        <w:rPr>
          <w:rFonts w:ascii="inherit" w:eastAsia="Times New Roman" w:hAnsi="inherit" w:cs="Arial"/>
          <w:bCs w:val="0"/>
          <w:color w:val="333333"/>
          <w:sz w:val="28"/>
          <w:szCs w:val="28"/>
          <w:lang w:val="ru-RU" w:eastAsia="uk-UA"/>
        </w:rPr>
        <w:t xml:space="preserve"> </w:t>
      </w:r>
      <w:r w:rsidR="00E36AAA">
        <w:rPr>
          <w:rFonts w:ascii="inherit" w:eastAsia="Times New Roman" w:hAnsi="inherit" w:cs="Arial"/>
          <w:bCs w:val="0"/>
          <w:color w:val="333333"/>
          <w:sz w:val="28"/>
          <w:szCs w:val="28"/>
          <w:lang w:val="ru-RU" w:eastAsia="uk-UA"/>
        </w:rPr>
        <w:t xml:space="preserve">м. </w:t>
      </w:r>
      <w:proofErr w:type="spellStart"/>
      <w:r w:rsidR="008D02C6">
        <w:rPr>
          <w:rFonts w:ascii="inherit" w:eastAsia="Times New Roman" w:hAnsi="inherit" w:cs="Arial"/>
          <w:bCs w:val="0"/>
          <w:color w:val="333333"/>
          <w:sz w:val="28"/>
          <w:szCs w:val="28"/>
          <w:lang w:val="ru-RU" w:eastAsia="uk-UA"/>
        </w:rPr>
        <w:t>Харкові</w:t>
      </w:r>
      <w:proofErr w:type="spellEnd"/>
      <w:r w:rsidR="008D02C6">
        <w:rPr>
          <w:rFonts w:ascii="inherit" w:eastAsia="Times New Roman" w:hAnsi="inherit" w:cs="Arial"/>
          <w:bCs w:val="0"/>
          <w:color w:val="333333"/>
          <w:sz w:val="28"/>
          <w:szCs w:val="28"/>
          <w:lang w:val="ru-RU" w:eastAsia="uk-UA"/>
        </w:rPr>
        <w:t xml:space="preserve"> та </w:t>
      </w:r>
      <w:proofErr w:type="spellStart"/>
      <w:r w:rsidR="008D02C6">
        <w:rPr>
          <w:rFonts w:ascii="inherit" w:eastAsia="Times New Roman" w:hAnsi="inherit" w:cs="Arial"/>
          <w:bCs w:val="0"/>
          <w:color w:val="333333"/>
          <w:sz w:val="28"/>
          <w:szCs w:val="28"/>
          <w:lang w:val="ru-RU" w:eastAsia="uk-UA"/>
        </w:rPr>
        <w:t>Харківський</w:t>
      </w:r>
      <w:proofErr w:type="spellEnd"/>
      <w:r w:rsidR="008D02C6">
        <w:rPr>
          <w:rFonts w:ascii="inherit" w:eastAsia="Times New Roman" w:hAnsi="inherit" w:cs="Arial"/>
          <w:bCs w:val="0"/>
          <w:color w:val="333333"/>
          <w:sz w:val="28"/>
          <w:szCs w:val="28"/>
          <w:lang w:val="ru-RU" w:eastAsia="uk-UA"/>
        </w:rPr>
        <w:t xml:space="preserve"> </w:t>
      </w:r>
      <w:proofErr w:type="spellStart"/>
      <w:r w:rsidR="008D02C6">
        <w:rPr>
          <w:rFonts w:ascii="inherit" w:eastAsia="Times New Roman" w:hAnsi="inherit" w:cs="Arial"/>
          <w:bCs w:val="0"/>
          <w:color w:val="333333"/>
          <w:sz w:val="28"/>
          <w:szCs w:val="28"/>
          <w:lang w:val="ru-RU" w:eastAsia="uk-UA"/>
        </w:rPr>
        <w:t>області</w:t>
      </w:r>
      <w:proofErr w:type="spellEnd"/>
      <w:r>
        <w:rPr>
          <w:rFonts w:ascii="inherit" w:eastAsia="Times New Roman" w:hAnsi="inherit" w:cs="Arial"/>
          <w:bCs w:val="0"/>
          <w:color w:val="333333"/>
          <w:sz w:val="28"/>
          <w:szCs w:val="28"/>
          <w:lang w:val="ru-RU" w:eastAsia="uk-UA"/>
        </w:rPr>
        <w:t xml:space="preserve">. </w:t>
      </w:r>
    </w:p>
    <w:p w:rsidR="00760354" w:rsidRDefault="00760354" w:rsidP="00760354">
      <w:pPr>
        <w:rPr>
          <w:lang w:eastAsia="uk-UA"/>
        </w:rPr>
      </w:pPr>
      <w:r>
        <w:rPr>
          <w:lang w:eastAsia="uk-UA"/>
        </w:rPr>
        <w:t>( відповідно до постанови КМУ від 11.10.2016 № 710 «Про ефективне використання державних коштів» ( зі змінами)</w:t>
      </w:r>
    </w:p>
    <w:p w:rsidR="00760354" w:rsidRDefault="00760354" w:rsidP="00760354">
      <w:pPr>
        <w:rPr>
          <w:rFonts w:ascii="Arial" w:hAnsi="Arial" w:cs="Arial"/>
          <w:b/>
          <w:bCs/>
          <w:color w:val="333333"/>
          <w:sz w:val="21"/>
          <w:szCs w:val="21"/>
          <w:lang w:eastAsia="uk-UA"/>
        </w:rPr>
      </w:pPr>
    </w:p>
    <w:p w:rsidR="00CC7198" w:rsidRPr="005D66EB" w:rsidRDefault="00D02632" w:rsidP="00CC7198">
      <w:pPr>
        <w:shd w:val="clear" w:color="auto" w:fill="FFFFFF"/>
        <w:spacing w:after="225" w:line="390" w:lineRule="atLeast"/>
        <w:ind w:firstLine="567"/>
        <w:jc w:val="both"/>
        <w:rPr>
          <w:b/>
        </w:rPr>
      </w:pPr>
      <w:r>
        <w:t xml:space="preserve"> </w:t>
      </w:r>
      <w:r w:rsidRPr="005D66EB">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712A03">
        <w:rPr>
          <w:b/>
        </w:rPr>
        <w:t>:</w:t>
      </w:r>
      <w:r w:rsidR="00CC7198" w:rsidRPr="005D66EB">
        <w:rPr>
          <w:b/>
        </w:rPr>
        <w:t xml:space="preserve"> </w:t>
      </w:r>
      <w:r w:rsidR="005D66EB" w:rsidRPr="005D66EB">
        <w:rPr>
          <w:b/>
        </w:rPr>
        <w:t>Національний технічний університет «Харківський політехнічний інститут»</w:t>
      </w:r>
      <w:r w:rsidRPr="005D66EB">
        <w:rPr>
          <w:b/>
        </w:rPr>
        <w:t xml:space="preserve">: </w:t>
      </w:r>
      <w:r w:rsidR="001B5683">
        <w:rPr>
          <w:b/>
        </w:rPr>
        <w:t>61002,м. Харків,Харківська область,вул. Кирпичова,2. Код ЄДРПОУ 02071180</w:t>
      </w:r>
    </w:p>
    <w:p w:rsidR="00CC7198" w:rsidRPr="008D02C6" w:rsidRDefault="00CC7198" w:rsidP="00CC7198">
      <w:pPr>
        <w:shd w:val="clear" w:color="auto" w:fill="FFFFFF"/>
        <w:spacing w:after="225" w:line="390" w:lineRule="atLeast"/>
        <w:ind w:firstLine="567"/>
        <w:jc w:val="both"/>
        <w:rPr>
          <w:rFonts w:ascii="SourceSansPro" w:hAnsi="SourceSansPro"/>
          <w:b/>
          <w:bCs/>
          <w:color w:val="1D1D1B"/>
          <w:lang w:eastAsia="ru-RU"/>
        </w:rPr>
      </w:pPr>
      <w:r>
        <w:rPr>
          <w:rFonts w:ascii="SourceSansPro" w:hAnsi="SourceSansPro"/>
          <w:b/>
          <w:bCs/>
          <w:color w:val="1D1D1B"/>
          <w:lang w:eastAsia="ru-RU"/>
        </w:rPr>
        <w:t xml:space="preserve">1. Ідентифікатор  </w:t>
      </w:r>
      <w:r w:rsidR="008D5845">
        <w:rPr>
          <w:rFonts w:ascii="SourceSansPro" w:hAnsi="SourceSansPro"/>
          <w:b/>
          <w:bCs/>
          <w:color w:val="1D1D1B"/>
          <w:lang w:eastAsia="ru-RU"/>
        </w:rPr>
        <w:t xml:space="preserve">плану </w:t>
      </w:r>
      <w:r>
        <w:rPr>
          <w:rFonts w:ascii="SourceSansPro" w:hAnsi="SourceSansPro"/>
          <w:b/>
          <w:bCs/>
          <w:color w:val="1D1D1B"/>
          <w:lang w:eastAsia="ru-RU"/>
        </w:rPr>
        <w:t xml:space="preserve">закупівлі: </w:t>
      </w:r>
      <w:r w:rsidR="008D5845">
        <w:rPr>
          <w:rFonts w:ascii="SourceSansPro" w:hAnsi="SourceSansPro"/>
          <w:b/>
          <w:bCs/>
          <w:color w:val="1D1D1B"/>
          <w:lang w:val="en-US" w:eastAsia="ru-RU"/>
        </w:rPr>
        <w:t>UA</w:t>
      </w:r>
      <w:r w:rsidR="008D5845" w:rsidRPr="008D02C6">
        <w:rPr>
          <w:rFonts w:ascii="SourceSansPro" w:hAnsi="SourceSansPro"/>
          <w:b/>
          <w:bCs/>
          <w:color w:val="1D1D1B"/>
          <w:lang w:eastAsia="ru-RU"/>
        </w:rPr>
        <w:t>-</w:t>
      </w:r>
      <w:r w:rsidR="008D5845">
        <w:rPr>
          <w:rFonts w:ascii="SourceSansPro" w:hAnsi="SourceSansPro"/>
          <w:b/>
          <w:bCs/>
          <w:color w:val="1D1D1B"/>
          <w:lang w:val="en-US" w:eastAsia="ru-RU"/>
        </w:rPr>
        <w:t>P</w:t>
      </w:r>
      <w:r w:rsidR="008D5845" w:rsidRPr="008D02C6">
        <w:rPr>
          <w:rFonts w:ascii="SourceSansPro" w:hAnsi="SourceSansPro"/>
          <w:b/>
          <w:bCs/>
          <w:color w:val="1D1D1B"/>
          <w:lang w:eastAsia="ru-RU"/>
        </w:rPr>
        <w:t>-2023-12-05-006</w:t>
      </w:r>
      <w:r w:rsidR="008D02C6">
        <w:rPr>
          <w:rFonts w:ascii="SourceSansPro" w:hAnsi="SourceSansPro"/>
          <w:b/>
          <w:bCs/>
          <w:color w:val="1D1D1B"/>
          <w:lang w:eastAsia="ru-RU"/>
        </w:rPr>
        <w:t>792-с</w:t>
      </w:r>
    </w:p>
    <w:p w:rsidR="005D66EB" w:rsidRPr="005D66EB" w:rsidRDefault="005D66EB" w:rsidP="005D66EB">
      <w:pPr>
        <w:shd w:val="clear" w:color="auto" w:fill="FFFFFF"/>
        <w:suppressAutoHyphens w:val="0"/>
        <w:spacing w:after="150"/>
        <w:rPr>
          <w:b/>
        </w:rPr>
      </w:pPr>
      <w:r>
        <w:rPr>
          <w:rFonts w:ascii="SourceSansPro" w:hAnsi="SourceSansPro"/>
          <w:b/>
          <w:bCs/>
          <w:color w:val="1D1D1B"/>
          <w:lang w:eastAsia="ru-RU"/>
        </w:rPr>
        <w:t xml:space="preserve">        </w:t>
      </w:r>
      <w:r w:rsidR="00CC7198">
        <w:rPr>
          <w:rFonts w:ascii="SourceSansPro" w:hAnsi="SourceSansPro"/>
          <w:b/>
          <w:bCs/>
          <w:color w:val="1D1D1B"/>
          <w:lang w:eastAsia="ru-RU"/>
        </w:rPr>
        <w:t xml:space="preserve">2. </w:t>
      </w:r>
      <w:r w:rsidRPr="005D66EB">
        <w:rPr>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CC7198" w:rsidRPr="001B5683" w:rsidRDefault="005D66EB" w:rsidP="005D66EB">
      <w:pPr>
        <w:spacing w:before="240"/>
        <w:ind w:firstLine="567"/>
        <w:jc w:val="both"/>
        <w:rPr>
          <w:rFonts w:ascii="SourceSansPro" w:hAnsi="SourceSansPro"/>
          <w:b/>
          <w:bCs/>
          <w:color w:val="1D1D1B"/>
          <w:lang w:eastAsia="ru-RU"/>
        </w:rPr>
      </w:pPr>
      <w:r>
        <w:t xml:space="preserve"> Електрична енергія (ДК 021:2015 – 09310000-5 «Електрична енергія»).</w:t>
      </w:r>
      <w:r w:rsidR="001B5683">
        <w:t>( Електрична енергія для об</w:t>
      </w:r>
      <w:r w:rsidR="001B5683" w:rsidRPr="001B5683">
        <w:rPr>
          <w:lang w:val="ru-RU"/>
        </w:rPr>
        <w:t>`</w:t>
      </w:r>
      <w:proofErr w:type="spellStart"/>
      <w:r w:rsidR="001B5683">
        <w:t>ектів</w:t>
      </w:r>
      <w:proofErr w:type="spellEnd"/>
      <w:r w:rsidR="001B5683">
        <w:t xml:space="preserve"> (</w:t>
      </w:r>
      <w:r w:rsidR="00450128">
        <w:t>учбов</w:t>
      </w:r>
      <w:r w:rsidR="008D02C6">
        <w:t>их</w:t>
      </w:r>
      <w:r w:rsidR="00450128">
        <w:t xml:space="preserve"> </w:t>
      </w:r>
      <w:r w:rsidR="001B5683">
        <w:t>корпус</w:t>
      </w:r>
      <w:r w:rsidR="008D02C6">
        <w:t>ів</w:t>
      </w:r>
      <w:r w:rsidR="001B5683">
        <w:t xml:space="preserve">) у м. </w:t>
      </w:r>
      <w:r w:rsidR="008D02C6">
        <w:t>Харкові та Харківський області</w:t>
      </w:r>
    </w:p>
    <w:p w:rsidR="005D66EB" w:rsidRDefault="005D66EB" w:rsidP="00CC7198">
      <w:pPr>
        <w:ind w:firstLine="567"/>
        <w:rPr>
          <w:rFonts w:ascii="SourceSansPro" w:hAnsi="SourceSansPro"/>
          <w:b/>
          <w:bCs/>
          <w:color w:val="1D1D1B"/>
          <w:lang w:eastAsia="ru-RU"/>
        </w:rPr>
      </w:pPr>
    </w:p>
    <w:p w:rsidR="00CC7198" w:rsidRDefault="00CC7198" w:rsidP="00CC7198">
      <w:pPr>
        <w:ind w:firstLine="567"/>
        <w:rPr>
          <w:rFonts w:ascii="SourceSansPro" w:hAnsi="SourceSansPro"/>
          <w:b/>
          <w:bCs/>
          <w:color w:val="1D1D1B"/>
          <w:lang w:eastAsia="ru-RU"/>
        </w:rPr>
      </w:pPr>
      <w:r>
        <w:rPr>
          <w:rFonts w:ascii="SourceSansPro" w:hAnsi="SourceSansPro"/>
          <w:b/>
          <w:bCs/>
          <w:color w:val="1D1D1B"/>
          <w:lang w:eastAsia="ru-RU"/>
        </w:rPr>
        <w:t>3. Обсяги закупівлі електричної енергії:</w:t>
      </w:r>
    </w:p>
    <w:p w:rsidR="00CC7198" w:rsidRPr="001E65F6" w:rsidRDefault="00E6666F" w:rsidP="00CC7198">
      <w:pPr>
        <w:shd w:val="clear" w:color="auto" w:fill="FFFFFF"/>
        <w:ind w:firstLine="567"/>
        <w:jc w:val="both"/>
        <w:rPr>
          <w:rFonts w:eastAsiaTheme="minorHAnsi"/>
          <w:b/>
          <w:color w:val="000000"/>
          <w:lang w:eastAsia="en-US"/>
        </w:rPr>
      </w:pPr>
      <w:r>
        <w:rPr>
          <w:b/>
          <w:color w:val="000000"/>
        </w:rPr>
        <w:t>33125</w:t>
      </w:r>
      <w:r w:rsidR="001E65F6">
        <w:rPr>
          <w:b/>
          <w:color w:val="000000"/>
        </w:rPr>
        <w:t>00</w:t>
      </w:r>
      <w:r w:rsidR="00CC7198" w:rsidRPr="001B5683">
        <w:rPr>
          <w:b/>
          <w:color w:val="000000"/>
        </w:rPr>
        <w:t xml:space="preserve"> кВт</w:t>
      </w:r>
      <w:r w:rsidR="005D66EB" w:rsidRPr="001B5683">
        <w:rPr>
          <w:b/>
          <w:color w:val="000000"/>
        </w:rPr>
        <w:t>/год</w:t>
      </w:r>
      <w:r w:rsidR="00712A03">
        <w:rPr>
          <w:b/>
          <w:color w:val="000000"/>
        </w:rPr>
        <w:t>.</w:t>
      </w:r>
    </w:p>
    <w:p w:rsidR="005D66EB" w:rsidRPr="001B5683" w:rsidRDefault="00D02632" w:rsidP="005D66EB">
      <w:pPr>
        <w:shd w:val="clear" w:color="auto" w:fill="FFFFFF"/>
        <w:suppressAutoHyphens w:val="0"/>
        <w:spacing w:after="150"/>
        <w:rPr>
          <w:b/>
        </w:rPr>
      </w:pPr>
      <w:r w:rsidRPr="001B5683">
        <w:rPr>
          <w:b/>
        </w:rPr>
        <w:t xml:space="preserve"> </w:t>
      </w:r>
    </w:p>
    <w:p w:rsidR="005D66EB" w:rsidRPr="00DF3530" w:rsidRDefault="005D66EB" w:rsidP="00A75477">
      <w:pPr>
        <w:shd w:val="clear" w:color="auto" w:fill="FFFFFF"/>
        <w:suppressAutoHyphens w:val="0"/>
        <w:spacing w:after="150"/>
        <w:rPr>
          <w:b/>
        </w:rPr>
      </w:pPr>
      <w:r w:rsidRPr="005D66EB">
        <w:rPr>
          <w:b/>
        </w:rPr>
        <w:t xml:space="preserve">          4.</w:t>
      </w:r>
      <w:r w:rsidR="00D02632" w:rsidRPr="005D66EB">
        <w:rPr>
          <w:b/>
        </w:rPr>
        <w:t>. Очікувана вартість та обґрунтування очікуваної вартості предмета закупівлі</w:t>
      </w:r>
      <w:r w:rsidR="00D02632">
        <w:t xml:space="preserve">: </w:t>
      </w:r>
      <w:r>
        <w:t xml:space="preserve">    </w:t>
      </w:r>
      <w:r w:rsidR="005A5F55" w:rsidRPr="005A5F55">
        <w:rPr>
          <w:lang w:val="ru-RU"/>
        </w:rPr>
        <w:t>2</w:t>
      </w:r>
      <w:r w:rsidR="00E6666F">
        <w:rPr>
          <w:lang w:val="ru-RU"/>
        </w:rPr>
        <w:t>65</w:t>
      </w:r>
      <w:r w:rsidR="005A5F55" w:rsidRPr="005A5F55">
        <w:rPr>
          <w:lang w:val="ru-RU"/>
        </w:rPr>
        <w:t>0</w:t>
      </w:r>
      <w:r w:rsidR="001E65F6" w:rsidRPr="001E65F6">
        <w:rPr>
          <w:b/>
        </w:rPr>
        <w:t>0</w:t>
      </w:r>
      <w:r w:rsidR="00E6666F">
        <w:rPr>
          <w:b/>
        </w:rPr>
        <w:t>0</w:t>
      </w:r>
      <w:r w:rsidR="001E65F6" w:rsidRPr="001E65F6">
        <w:rPr>
          <w:b/>
        </w:rPr>
        <w:t>00,00</w:t>
      </w:r>
      <w:r w:rsidR="001E65F6">
        <w:t xml:space="preserve"> </w:t>
      </w:r>
      <w:r w:rsidR="00DF3530" w:rsidRPr="00DF3530">
        <w:rPr>
          <w:b/>
        </w:rPr>
        <w:t>грн.</w:t>
      </w:r>
      <w:r w:rsidR="00DF3530">
        <w:rPr>
          <w:b/>
        </w:rPr>
        <w:t xml:space="preserve">( </w:t>
      </w:r>
      <w:r w:rsidR="005A5F55">
        <w:rPr>
          <w:b/>
        </w:rPr>
        <w:t>Дв</w:t>
      </w:r>
      <w:r w:rsidR="00E6666F">
        <w:rPr>
          <w:b/>
        </w:rPr>
        <w:t>адцять шість мільйонів п</w:t>
      </w:r>
      <w:r w:rsidR="00E6666F" w:rsidRPr="00464E4F">
        <w:rPr>
          <w:b/>
        </w:rPr>
        <w:t>`</w:t>
      </w:r>
      <w:r w:rsidR="00E6666F">
        <w:rPr>
          <w:b/>
        </w:rPr>
        <w:t xml:space="preserve">ятсот </w:t>
      </w:r>
      <w:r w:rsidR="00DF3530">
        <w:rPr>
          <w:b/>
        </w:rPr>
        <w:t xml:space="preserve"> тисяч </w:t>
      </w:r>
      <w:r w:rsidR="00DF3530" w:rsidRPr="00DF3530">
        <w:rPr>
          <w:b/>
        </w:rPr>
        <w:t xml:space="preserve"> грн.</w:t>
      </w:r>
      <w:r w:rsidR="001E65F6">
        <w:rPr>
          <w:b/>
        </w:rPr>
        <w:t>0</w:t>
      </w:r>
      <w:r w:rsidR="00B86875">
        <w:rPr>
          <w:b/>
        </w:rPr>
        <w:t>0</w:t>
      </w:r>
      <w:r w:rsidR="00467C42">
        <w:rPr>
          <w:b/>
        </w:rPr>
        <w:t xml:space="preserve"> копійок)</w:t>
      </w:r>
      <w:r w:rsidR="00D02632" w:rsidRPr="00DF3530">
        <w:rPr>
          <w:b/>
        </w:rPr>
        <w:t xml:space="preserve">. </w:t>
      </w:r>
    </w:p>
    <w:p w:rsidR="006778D2" w:rsidRDefault="00D02632" w:rsidP="00A75477">
      <w:pPr>
        <w:shd w:val="clear" w:color="auto" w:fill="FFFFFF"/>
        <w:suppressAutoHyphens w:val="0"/>
        <w:spacing w:after="150"/>
      </w:pPr>
      <w: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6778D2">
        <w:t xml:space="preserve"> попередніх років.</w:t>
      </w:r>
      <w:r>
        <w:t xml:space="preserve">. </w:t>
      </w:r>
    </w:p>
    <w:p w:rsidR="00D0222D" w:rsidRDefault="00D02632" w:rsidP="00A75477">
      <w:pPr>
        <w:shd w:val="clear" w:color="auto" w:fill="FFFFFF"/>
        <w:suppressAutoHyphens w:val="0"/>
        <w:spacing w:after="150"/>
      </w:pPr>
      <w:r>
        <w:t xml:space="preserve">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w:t>
      </w:r>
    </w:p>
    <w:p w:rsidR="00D0222D" w:rsidRDefault="00D02632" w:rsidP="00A75477">
      <w:pPr>
        <w:shd w:val="clear" w:color="auto" w:fill="FFFFFF"/>
        <w:suppressAutoHyphens w:val="0"/>
        <w:spacing w:after="150"/>
      </w:pPr>
      <w:r>
        <w:t xml:space="preserve">При цьому розрахунок очікуваної вартості проводився згідно з аналізом </w:t>
      </w:r>
      <w:r w:rsidR="006778D2">
        <w:t>середн</w:t>
      </w:r>
      <w:r w:rsidR="00467C42">
        <w:t xml:space="preserve">і </w:t>
      </w:r>
      <w:r w:rsidR="006778D2">
        <w:t>зважених цін Оператор</w:t>
      </w:r>
      <w:r w:rsidR="00467C42">
        <w:t>а</w:t>
      </w:r>
      <w:r w:rsidR="006778D2">
        <w:t xml:space="preserve"> ринк</w:t>
      </w:r>
      <w:r w:rsidR="00467C42">
        <w:t>у</w:t>
      </w:r>
      <w:r w:rsidR="006778D2">
        <w:t xml:space="preserve"> електроенергії</w:t>
      </w:r>
      <w:r>
        <w:t xml:space="preserve"> </w:t>
      </w:r>
      <w:r w:rsidR="006778D2">
        <w:t>П</w:t>
      </w:r>
      <w:r>
        <w:t xml:space="preserve">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t>закупованої</w:t>
      </w:r>
      <w:proofErr w:type="spellEnd"/>
      <w:r>
        <w:t xml:space="preserve"> </w:t>
      </w:r>
      <w:r w:rsidR="006778D2">
        <w:t>П</w:t>
      </w:r>
      <w:r>
        <w:t xml:space="preserve">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r w:rsidR="00933835">
        <w:t>П</w:t>
      </w:r>
      <w:r>
        <w:t xml:space="preserve">остачальника та всі визначені законодавством податки та збори. </w:t>
      </w:r>
    </w:p>
    <w:p w:rsidR="00D0222D" w:rsidRDefault="005C44F7" w:rsidP="00150398">
      <w:pPr>
        <w:shd w:val="clear" w:color="auto" w:fill="FFFFFF"/>
        <w:suppressAutoHyphens w:val="0"/>
        <w:spacing w:after="150"/>
        <w:jc w:val="center"/>
      </w:pPr>
      <w:r>
        <w:rPr>
          <w:b/>
        </w:rPr>
        <w:t>5.</w:t>
      </w:r>
      <w:r w:rsidR="00D02632" w:rsidRPr="00D0222D">
        <w:rPr>
          <w:b/>
        </w:rPr>
        <w:t>Розмір бюджетного призначення</w:t>
      </w:r>
      <w:r w:rsidR="00D02632">
        <w:t>:</w:t>
      </w:r>
      <w:r w:rsidR="005A5F55" w:rsidRPr="00FE78CC">
        <w:rPr>
          <w:b/>
        </w:rPr>
        <w:t>2</w:t>
      </w:r>
      <w:r w:rsidR="00A46898" w:rsidRPr="00FE78CC">
        <w:rPr>
          <w:b/>
        </w:rPr>
        <w:t>650</w:t>
      </w:r>
      <w:r w:rsidR="005A5F55" w:rsidRPr="00FE78CC">
        <w:rPr>
          <w:b/>
        </w:rPr>
        <w:t>0</w:t>
      </w:r>
      <w:r w:rsidR="008B0CC8" w:rsidRPr="00FE78CC">
        <w:rPr>
          <w:b/>
        </w:rPr>
        <w:t>000</w:t>
      </w:r>
      <w:r w:rsidR="00467C42" w:rsidRPr="00FE78CC">
        <w:rPr>
          <w:b/>
        </w:rPr>
        <w:t>,</w:t>
      </w:r>
      <w:r w:rsidR="008B0CC8" w:rsidRPr="00FE78CC">
        <w:rPr>
          <w:b/>
        </w:rPr>
        <w:t>0</w:t>
      </w:r>
      <w:r w:rsidR="00467C42" w:rsidRPr="00FE78CC">
        <w:rPr>
          <w:b/>
        </w:rPr>
        <w:t>0</w:t>
      </w:r>
      <w:r w:rsidR="00D0222D" w:rsidRPr="00FE78CC">
        <w:rPr>
          <w:b/>
        </w:rPr>
        <w:t>грн</w:t>
      </w:r>
      <w:r w:rsidR="00CD5D16">
        <w:t>.</w:t>
      </w:r>
      <w:r w:rsidR="00D0222D">
        <w:t xml:space="preserve"> </w:t>
      </w:r>
      <w:r w:rsidR="00D02632">
        <w:t xml:space="preserve"> згідно </w:t>
      </w:r>
      <w:r w:rsidR="00467C42">
        <w:t>фінансового плану</w:t>
      </w:r>
      <w:r w:rsidR="00D0222D">
        <w:t xml:space="preserve"> на 202</w:t>
      </w:r>
      <w:r w:rsidR="00467C42">
        <w:t>4</w:t>
      </w:r>
      <w:r w:rsidR="00D0222D">
        <w:t xml:space="preserve"> рік.</w:t>
      </w:r>
      <w:r w:rsidR="00D02632">
        <w:t>.</w:t>
      </w:r>
    </w:p>
    <w:p w:rsidR="00C8469A" w:rsidRDefault="00D02632" w:rsidP="00A75477">
      <w:pPr>
        <w:shd w:val="clear" w:color="auto" w:fill="FFFFFF"/>
        <w:suppressAutoHyphens w:val="0"/>
        <w:spacing w:after="150"/>
      </w:pPr>
      <w:r>
        <w:t xml:space="preserve">Нормативно-правове регулювання.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w:t>
      </w:r>
      <w:r>
        <w:lastRenderedPageBreak/>
        <w:t>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w:t>
      </w:r>
      <w:r w:rsidR="005C44F7">
        <w:t>-</w:t>
      </w:r>
      <w:r>
        <w:t xml:space="preserve">правовими актами, що стосуються предмета закупівлі. </w:t>
      </w:r>
    </w:p>
    <w:p w:rsidR="00C8469A" w:rsidRDefault="00D02632" w:rsidP="00A75477">
      <w:pPr>
        <w:shd w:val="clear" w:color="auto" w:fill="FFFFFF"/>
        <w:suppressAutoHyphens w:val="0"/>
        <w:spacing w:after="150"/>
      </w:pPr>
      <w:r>
        <w:t>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rsidR="00C8469A" w:rsidRDefault="00D02632" w:rsidP="00A75477">
      <w:pPr>
        <w:shd w:val="clear" w:color="auto" w:fill="FFFFFF"/>
        <w:suppressAutoHyphens w:val="0"/>
        <w:spacing w:after="150"/>
      </w:pPr>
      <w:r>
        <w:t xml:space="preserve"> Статтею 56 Закону визначено, що постачання електричної енергії споживачам здійснюється </w:t>
      </w:r>
      <w:r w:rsidR="005046F6">
        <w:t xml:space="preserve"> Постачальниками</w:t>
      </w:r>
      <w:r>
        <w:t xml:space="preserve">, які отримали відповідну ліцензію, за договором постачання електричної енергії споживачу. Інформація про </w:t>
      </w:r>
      <w:r w:rsidR="0067528F" w:rsidRPr="0067528F">
        <w:t>П</w:t>
      </w:r>
      <w:r w:rsidRPr="0067528F">
        <w:t xml:space="preserve">остачальника </w:t>
      </w:r>
      <w:r>
        <w:t>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w:t>
      </w:r>
      <w:r w:rsidR="00FF7D9B">
        <w:t>-</w:t>
      </w:r>
      <w:r>
        <w:t xml:space="preserve">сайті НКРЕКП у розділі: Електрична енергія / Ліцензування / Реєстри ліцензіатів (вид діяльності — постачання електричної енергії). </w:t>
      </w:r>
    </w:p>
    <w:p w:rsidR="00C8469A" w:rsidRDefault="005046F6" w:rsidP="00A75477">
      <w:pPr>
        <w:shd w:val="clear" w:color="auto" w:fill="FFFFFF"/>
        <w:suppressAutoHyphens w:val="0"/>
        <w:spacing w:after="150"/>
      </w:pPr>
      <w:r>
        <w:t>Постачальник</w:t>
      </w:r>
      <w:r w:rsidR="00D02632">
        <w:t xml:space="preserve"> повинен забезпечити поставку електричної енергії на об’єкт</w:t>
      </w:r>
      <w:r w:rsidR="00C8469A">
        <w:t>и</w:t>
      </w:r>
      <w:r w:rsidR="00D02632">
        <w:t xml:space="preserve"> замовника </w:t>
      </w:r>
      <w:r w:rsidR="00C8469A">
        <w:t xml:space="preserve"> за адресами згідно тендерної документації та проекту Договору</w:t>
      </w:r>
      <w:r w:rsidR="00D02632">
        <w:t>,</w:t>
      </w:r>
      <w:r w:rsidR="00C8469A">
        <w:t xml:space="preserve"> </w:t>
      </w:r>
    </w:p>
    <w:p w:rsidR="00C8469A" w:rsidRDefault="00C8469A" w:rsidP="00A75477">
      <w:pPr>
        <w:shd w:val="clear" w:color="auto" w:fill="FFFFFF"/>
        <w:suppressAutoHyphens w:val="0"/>
        <w:spacing w:after="150"/>
      </w:pPr>
      <w:r>
        <w:t>Замовник</w:t>
      </w:r>
      <w:r w:rsidR="00D02632">
        <w:t xml:space="preserve"> знаходиться за адресою </w:t>
      </w:r>
      <w:r>
        <w:t>: 61002,м.Харків,Харківська область, вул.</w:t>
      </w:r>
      <w:r w:rsidR="005046F6">
        <w:t xml:space="preserve"> </w:t>
      </w:r>
      <w:r>
        <w:t>Кирпичова 2.,</w:t>
      </w:r>
      <w:r w:rsidR="00D02632">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C8469A" w:rsidRDefault="00D02632" w:rsidP="00A75477">
      <w:pPr>
        <w:shd w:val="clear" w:color="auto" w:fill="FFFFFF"/>
        <w:suppressAutoHyphens w:val="0"/>
        <w:spacing w:after="150"/>
      </w:pPr>
      <w:r w:rsidRPr="00C8469A">
        <w:rPr>
          <w:b/>
        </w:rPr>
        <w:t xml:space="preserve"> </w:t>
      </w:r>
      <w:r w:rsidR="005C44F7">
        <w:rPr>
          <w:b/>
        </w:rPr>
        <w:t xml:space="preserve">        6.</w:t>
      </w:r>
      <w:r w:rsidRPr="00C8469A">
        <w:rPr>
          <w:b/>
        </w:rPr>
        <w:t>Обґрунтування технічних характеристик</w:t>
      </w:r>
      <w:r>
        <w:t>. Термін постачання — з</w:t>
      </w:r>
      <w:r w:rsidR="00C8469A">
        <w:t xml:space="preserve"> 01 </w:t>
      </w:r>
      <w:r w:rsidR="00467C42">
        <w:t xml:space="preserve"> січня </w:t>
      </w:r>
      <w:r>
        <w:t>202</w:t>
      </w:r>
      <w:r w:rsidR="00467C42">
        <w:t>4</w:t>
      </w:r>
      <w:r w:rsidR="00C8469A">
        <w:t xml:space="preserve"> </w:t>
      </w:r>
      <w:r>
        <w:t xml:space="preserve">р.  по </w:t>
      </w:r>
      <w:r w:rsidR="00C8469A">
        <w:t xml:space="preserve"> 31 грудня </w:t>
      </w:r>
      <w:r>
        <w:t>202</w:t>
      </w:r>
      <w:r w:rsidR="00467C42">
        <w:t xml:space="preserve">4 </w:t>
      </w:r>
      <w:r>
        <w:t>р.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w:t>
      </w:r>
      <w:r w:rsidRPr="00584A48">
        <w:rPr>
          <w:b/>
        </w:rPr>
        <w:t xml:space="preserve">, становить </w:t>
      </w:r>
      <w:r w:rsidR="00C8469A" w:rsidRPr="00584A48">
        <w:rPr>
          <w:b/>
        </w:rPr>
        <w:t xml:space="preserve"> </w:t>
      </w:r>
      <w:r w:rsidR="00A46898">
        <w:rPr>
          <w:b/>
        </w:rPr>
        <w:t>33125</w:t>
      </w:r>
      <w:r w:rsidR="008B0CC8">
        <w:rPr>
          <w:b/>
        </w:rPr>
        <w:t>00</w:t>
      </w:r>
      <w:r w:rsidRPr="00584A48">
        <w:rPr>
          <w:b/>
        </w:rPr>
        <w:t xml:space="preserve"> </w:t>
      </w:r>
      <w:proofErr w:type="spellStart"/>
      <w:r w:rsidRPr="00584A48">
        <w:rPr>
          <w:b/>
        </w:rPr>
        <w:t>кВт.</w:t>
      </w:r>
      <w:r w:rsidR="00B86875">
        <w:rPr>
          <w:b/>
        </w:rPr>
        <w:t>г</w:t>
      </w:r>
      <w:r w:rsidRPr="00584A48">
        <w:rPr>
          <w:b/>
        </w:rPr>
        <w:t>од</w:t>
      </w:r>
      <w:proofErr w:type="spellEnd"/>
      <w:r w:rsidR="00B86875">
        <w:rPr>
          <w:b/>
        </w:rPr>
        <w:t>.</w:t>
      </w:r>
      <w:r w:rsidRPr="00584A48">
        <w:rPr>
          <w:b/>
        </w:rPr>
        <w:t xml:space="preserve"> на 202</w:t>
      </w:r>
      <w:r w:rsidR="00467C42">
        <w:rPr>
          <w:b/>
        </w:rPr>
        <w:t>4</w:t>
      </w:r>
      <w:r w:rsidRPr="00584A48">
        <w:rPr>
          <w:b/>
        </w:rPr>
        <w:t>р</w:t>
      </w:r>
      <w:r w:rsidR="00467C42">
        <w:rPr>
          <w:b/>
        </w:rPr>
        <w:t>ік</w:t>
      </w:r>
      <w:r>
        <w:t xml:space="preserve">. </w:t>
      </w:r>
    </w:p>
    <w:p w:rsidR="001602A3" w:rsidRDefault="005C44F7" w:rsidP="00A75477">
      <w:pPr>
        <w:shd w:val="clear" w:color="auto" w:fill="FFFFFF"/>
        <w:suppressAutoHyphens w:val="0"/>
        <w:spacing w:after="150"/>
      </w:pPr>
      <w:r>
        <w:rPr>
          <w:b/>
        </w:rPr>
        <w:t xml:space="preserve">          7.</w:t>
      </w:r>
      <w:r w:rsidR="00D02632" w:rsidRPr="00C8469A">
        <w:rPr>
          <w:b/>
        </w:rPr>
        <w:t>Обґрунтування якісних характеристик</w:t>
      </w:r>
      <w:r w:rsidR="00D02632">
        <w:t xml:space="preserve">.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r>
        <w:t>Постачальник електричної енергії</w:t>
      </w:r>
      <w:r w:rsidR="00D02632">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r>
        <w:t xml:space="preserve">Постачальник електричної енергії </w:t>
      </w:r>
      <w:r w:rsidR="00D02632">
        <w:t xml:space="preserve"> зобов’язується дотримуватися передбачених чинним законодавством вимог щодо застосування заходів із захисту довкілля. </w:t>
      </w:r>
      <w:r w:rsidR="00854589" w:rsidRPr="00584A48">
        <w:t>По</w:t>
      </w:r>
      <w:r w:rsidR="00D02632" w:rsidRPr="00584A48">
        <w:t>стачальник</w:t>
      </w:r>
      <w:r w:rsidR="00D02632">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r w:rsidR="00854589">
        <w:t>П</w:t>
      </w:r>
      <w:r w:rsidR="00D02632">
        <w:t xml:space="preserve">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w:t>
      </w:r>
      <w:r w:rsidR="00D02632">
        <w:lastRenderedPageBreak/>
        <w:t xml:space="preserve">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r w:rsidR="00854589">
        <w:t>П</w:t>
      </w:r>
      <w:r w:rsidR="00D02632">
        <w:t>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sidR="00584A48">
        <w:t>-</w:t>
      </w:r>
      <w:r w:rsidR="00D02632">
        <w:t>сайті порядок надання компенсацій та їх розміри.</w:t>
      </w:r>
    </w:p>
    <w:p w:rsidR="001602A3" w:rsidRPr="00CC6291" w:rsidRDefault="00CC6291" w:rsidP="001602A3">
      <w:pPr>
        <w:rPr>
          <w:b/>
        </w:rPr>
      </w:pPr>
      <w:r>
        <w:t xml:space="preserve">          </w:t>
      </w:r>
      <w:r w:rsidR="005C44F7" w:rsidRPr="005C44F7">
        <w:rPr>
          <w:b/>
        </w:rPr>
        <w:t>8.</w:t>
      </w:r>
      <w:r>
        <w:t xml:space="preserve"> </w:t>
      </w:r>
      <w:r w:rsidRPr="00CC6291">
        <w:rPr>
          <w:b/>
        </w:rPr>
        <w:t>Процедура закупівлі</w:t>
      </w:r>
      <w:r>
        <w:rPr>
          <w:b/>
        </w:rPr>
        <w:t>: Застосовується процедур</w:t>
      </w:r>
      <w:r w:rsidR="005C44F7">
        <w:rPr>
          <w:b/>
        </w:rPr>
        <w:t>а</w:t>
      </w:r>
      <w:r>
        <w:rPr>
          <w:b/>
        </w:rPr>
        <w:t xml:space="preserve"> відкритих торгів з особливостями.</w:t>
      </w:r>
    </w:p>
    <w:p w:rsidR="00B37DE9" w:rsidRDefault="00B37DE9" w:rsidP="001602A3">
      <w:pPr>
        <w:tabs>
          <w:tab w:val="center" w:pos="5300"/>
        </w:tabs>
      </w:pPr>
    </w:p>
    <w:p w:rsidR="00B37DE9" w:rsidRDefault="00B37DE9" w:rsidP="001602A3">
      <w:pPr>
        <w:tabs>
          <w:tab w:val="center" w:pos="5300"/>
        </w:tabs>
      </w:pPr>
    </w:p>
    <w:p w:rsidR="00B37DE9" w:rsidRDefault="00B37DE9" w:rsidP="001602A3">
      <w:pPr>
        <w:tabs>
          <w:tab w:val="center" w:pos="5300"/>
        </w:tabs>
      </w:pPr>
      <w:bookmarkStart w:id="0" w:name="_GoBack"/>
      <w:bookmarkEnd w:id="0"/>
    </w:p>
    <w:sectPr w:rsidR="00B37DE9" w:rsidSect="00922208">
      <w:headerReference w:type="default" r:id="rId9"/>
      <w:pgSz w:w="11906" w:h="16838"/>
      <w:pgMar w:top="737" w:right="454"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43" w:rsidRDefault="00F80B43" w:rsidP="005D5F50">
      <w:r>
        <w:separator/>
      </w:r>
    </w:p>
  </w:endnote>
  <w:endnote w:type="continuationSeparator" w:id="0">
    <w:p w:rsidR="00F80B43" w:rsidRDefault="00F80B43" w:rsidP="005D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ourceSans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43" w:rsidRDefault="00F80B43" w:rsidP="005D5F50">
      <w:r>
        <w:separator/>
      </w:r>
    </w:p>
  </w:footnote>
  <w:footnote w:type="continuationSeparator" w:id="0">
    <w:p w:rsidR="00F80B43" w:rsidRDefault="00F80B43" w:rsidP="005D5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F50" w:rsidRDefault="005D5F50" w:rsidP="00334225">
    <w:pPr>
      <w:pStyle w:val="a5"/>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4"/>
      <w:numFmt w:val="decimal"/>
      <w:suff w:val="nothing"/>
      <w:lvlText w:val="%1."/>
      <w:lvlJc w:val="left"/>
      <w:pPr>
        <w:tabs>
          <w:tab w:val="num" w:pos="0"/>
        </w:tabs>
        <w:ind w:left="0" w:firstLine="0"/>
      </w:pPr>
      <w:rPr>
        <w:b/>
      </w:r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311703C5"/>
    <w:multiLevelType w:val="multilevel"/>
    <w:tmpl w:val="872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C8"/>
    <w:rsid w:val="00000D81"/>
    <w:rsid w:val="0003214B"/>
    <w:rsid w:val="00033C3E"/>
    <w:rsid w:val="000542F0"/>
    <w:rsid w:val="000552CE"/>
    <w:rsid w:val="0006099E"/>
    <w:rsid w:val="00064D78"/>
    <w:rsid w:val="00066422"/>
    <w:rsid w:val="00067E71"/>
    <w:rsid w:val="000A110F"/>
    <w:rsid w:val="000C4B4B"/>
    <w:rsid w:val="000D22C3"/>
    <w:rsid w:val="000E03C8"/>
    <w:rsid w:val="000F21E6"/>
    <w:rsid w:val="000F269F"/>
    <w:rsid w:val="000F5402"/>
    <w:rsid w:val="001067F8"/>
    <w:rsid w:val="00107592"/>
    <w:rsid w:val="0011715B"/>
    <w:rsid w:val="00144149"/>
    <w:rsid w:val="00150398"/>
    <w:rsid w:val="001602A3"/>
    <w:rsid w:val="00165287"/>
    <w:rsid w:val="001701B7"/>
    <w:rsid w:val="001732FA"/>
    <w:rsid w:val="00175F1E"/>
    <w:rsid w:val="00176336"/>
    <w:rsid w:val="001765EB"/>
    <w:rsid w:val="00176B38"/>
    <w:rsid w:val="001B5683"/>
    <w:rsid w:val="001C45BE"/>
    <w:rsid w:val="001D1CB3"/>
    <w:rsid w:val="001D5327"/>
    <w:rsid w:val="001D6D35"/>
    <w:rsid w:val="001E65F6"/>
    <w:rsid w:val="001F1D9B"/>
    <w:rsid w:val="00236C17"/>
    <w:rsid w:val="00237411"/>
    <w:rsid w:val="0024162D"/>
    <w:rsid w:val="00246E1F"/>
    <w:rsid w:val="00261FCA"/>
    <w:rsid w:val="00265E36"/>
    <w:rsid w:val="002671E0"/>
    <w:rsid w:val="00275C93"/>
    <w:rsid w:val="00276201"/>
    <w:rsid w:val="00287DB4"/>
    <w:rsid w:val="002949EF"/>
    <w:rsid w:val="002A543D"/>
    <w:rsid w:val="002B2002"/>
    <w:rsid w:val="002C076A"/>
    <w:rsid w:val="002D2A8B"/>
    <w:rsid w:val="002D5102"/>
    <w:rsid w:val="002E342A"/>
    <w:rsid w:val="00307D0B"/>
    <w:rsid w:val="00312819"/>
    <w:rsid w:val="00334225"/>
    <w:rsid w:val="00346272"/>
    <w:rsid w:val="00373BA7"/>
    <w:rsid w:val="00395EF0"/>
    <w:rsid w:val="003B6540"/>
    <w:rsid w:val="003B65BE"/>
    <w:rsid w:val="003C15A5"/>
    <w:rsid w:val="003E6749"/>
    <w:rsid w:val="003E72FF"/>
    <w:rsid w:val="003F32B3"/>
    <w:rsid w:val="00406A11"/>
    <w:rsid w:val="004101E6"/>
    <w:rsid w:val="004166C0"/>
    <w:rsid w:val="00446714"/>
    <w:rsid w:val="00450128"/>
    <w:rsid w:val="00454BEF"/>
    <w:rsid w:val="00455D58"/>
    <w:rsid w:val="00464E4F"/>
    <w:rsid w:val="00467C42"/>
    <w:rsid w:val="004723AC"/>
    <w:rsid w:val="004966E9"/>
    <w:rsid w:val="004C26C3"/>
    <w:rsid w:val="004D4A8A"/>
    <w:rsid w:val="004D690B"/>
    <w:rsid w:val="004E50F7"/>
    <w:rsid w:val="004E78A7"/>
    <w:rsid w:val="004F067E"/>
    <w:rsid w:val="005021D5"/>
    <w:rsid w:val="005046F6"/>
    <w:rsid w:val="00507098"/>
    <w:rsid w:val="005327E7"/>
    <w:rsid w:val="0054403B"/>
    <w:rsid w:val="00565040"/>
    <w:rsid w:val="00574098"/>
    <w:rsid w:val="00584A48"/>
    <w:rsid w:val="00594DA9"/>
    <w:rsid w:val="005A32B2"/>
    <w:rsid w:val="005A5F55"/>
    <w:rsid w:val="005B3ACA"/>
    <w:rsid w:val="005C44F7"/>
    <w:rsid w:val="005C71B0"/>
    <w:rsid w:val="005D5F50"/>
    <w:rsid w:val="005D66EB"/>
    <w:rsid w:val="005F313B"/>
    <w:rsid w:val="00601573"/>
    <w:rsid w:val="006362DF"/>
    <w:rsid w:val="00642452"/>
    <w:rsid w:val="00665E8B"/>
    <w:rsid w:val="00672D77"/>
    <w:rsid w:val="00673671"/>
    <w:rsid w:val="0067528F"/>
    <w:rsid w:val="006777E3"/>
    <w:rsid w:val="006778D2"/>
    <w:rsid w:val="00690709"/>
    <w:rsid w:val="00695DC1"/>
    <w:rsid w:val="006A3FD5"/>
    <w:rsid w:val="006B606A"/>
    <w:rsid w:val="006D4D9A"/>
    <w:rsid w:val="006D7013"/>
    <w:rsid w:val="006F2B96"/>
    <w:rsid w:val="00704166"/>
    <w:rsid w:val="00712A03"/>
    <w:rsid w:val="00717BAD"/>
    <w:rsid w:val="00740211"/>
    <w:rsid w:val="00750C33"/>
    <w:rsid w:val="00755C5A"/>
    <w:rsid w:val="00760354"/>
    <w:rsid w:val="007637D3"/>
    <w:rsid w:val="007643B0"/>
    <w:rsid w:val="007722D6"/>
    <w:rsid w:val="0079039E"/>
    <w:rsid w:val="007A11C2"/>
    <w:rsid w:val="007B2EF8"/>
    <w:rsid w:val="007C105C"/>
    <w:rsid w:val="007E1E57"/>
    <w:rsid w:val="007F7BD8"/>
    <w:rsid w:val="008011DA"/>
    <w:rsid w:val="00814C34"/>
    <w:rsid w:val="0083327E"/>
    <w:rsid w:val="00836BB7"/>
    <w:rsid w:val="00846667"/>
    <w:rsid w:val="00854589"/>
    <w:rsid w:val="008A3431"/>
    <w:rsid w:val="008A7FE9"/>
    <w:rsid w:val="008B0CC8"/>
    <w:rsid w:val="008B7BCB"/>
    <w:rsid w:val="008C3B20"/>
    <w:rsid w:val="008D02C6"/>
    <w:rsid w:val="008D4BD8"/>
    <w:rsid w:val="008D4EFC"/>
    <w:rsid w:val="008D5845"/>
    <w:rsid w:val="008E1920"/>
    <w:rsid w:val="008F3013"/>
    <w:rsid w:val="00913A6B"/>
    <w:rsid w:val="009173F1"/>
    <w:rsid w:val="00922208"/>
    <w:rsid w:val="00924115"/>
    <w:rsid w:val="00933835"/>
    <w:rsid w:val="00945E95"/>
    <w:rsid w:val="00973A1B"/>
    <w:rsid w:val="00977EB2"/>
    <w:rsid w:val="00987BA6"/>
    <w:rsid w:val="00996CD0"/>
    <w:rsid w:val="009E5363"/>
    <w:rsid w:val="009F372C"/>
    <w:rsid w:val="00A11CD6"/>
    <w:rsid w:val="00A46898"/>
    <w:rsid w:val="00A51F13"/>
    <w:rsid w:val="00A6050C"/>
    <w:rsid w:val="00A62FD3"/>
    <w:rsid w:val="00A72DBD"/>
    <w:rsid w:val="00A75477"/>
    <w:rsid w:val="00A77AA2"/>
    <w:rsid w:val="00A93917"/>
    <w:rsid w:val="00AA2017"/>
    <w:rsid w:val="00AA6414"/>
    <w:rsid w:val="00AC4BAC"/>
    <w:rsid w:val="00AE3B0F"/>
    <w:rsid w:val="00B255F5"/>
    <w:rsid w:val="00B30317"/>
    <w:rsid w:val="00B37DE9"/>
    <w:rsid w:val="00B45792"/>
    <w:rsid w:val="00B5576B"/>
    <w:rsid w:val="00B6229B"/>
    <w:rsid w:val="00B71D86"/>
    <w:rsid w:val="00B81BCC"/>
    <w:rsid w:val="00B86875"/>
    <w:rsid w:val="00BB073D"/>
    <w:rsid w:val="00BB6506"/>
    <w:rsid w:val="00BC263F"/>
    <w:rsid w:val="00BD2091"/>
    <w:rsid w:val="00BD26AD"/>
    <w:rsid w:val="00BD5850"/>
    <w:rsid w:val="00BE4980"/>
    <w:rsid w:val="00BF5355"/>
    <w:rsid w:val="00C11783"/>
    <w:rsid w:val="00C12B71"/>
    <w:rsid w:val="00C42E6C"/>
    <w:rsid w:val="00C539F2"/>
    <w:rsid w:val="00C72991"/>
    <w:rsid w:val="00C8192C"/>
    <w:rsid w:val="00C83FD1"/>
    <w:rsid w:val="00C8469A"/>
    <w:rsid w:val="00C93B4D"/>
    <w:rsid w:val="00CC6291"/>
    <w:rsid w:val="00CC7198"/>
    <w:rsid w:val="00CD5D16"/>
    <w:rsid w:val="00CD7B5C"/>
    <w:rsid w:val="00D021E4"/>
    <w:rsid w:val="00D0222D"/>
    <w:rsid w:val="00D02632"/>
    <w:rsid w:val="00D02DC3"/>
    <w:rsid w:val="00D06DA9"/>
    <w:rsid w:val="00D26C9F"/>
    <w:rsid w:val="00D313E1"/>
    <w:rsid w:val="00D63595"/>
    <w:rsid w:val="00D64C73"/>
    <w:rsid w:val="00DB4502"/>
    <w:rsid w:val="00DB66DD"/>
    <w:rsid w:val="00DD4AB5"/>
    <w:rsid w:val="00DE5AC5"/>
    <w:rsid w:val="00DF3530"/>
    <w:rsid w:val="00E06174"/>
    <w:rsid w:val="00E26EDE"/>
    <w:rsid w:val="00E26F52"/>
    <w:rsid w:val="00E36AAA"/>
    <w:rsid w:val="00E51FD3"/>
    <w:rsid w:val="00E61263"/>
    <w:rsid w:val="00E65F62"/>
    <w:rsid w:val="00E66197"/>
    <w:rsid w:val="00E6666F"/>
    <w:rsid w:val="00E74A35"/>
    <w:rsid w:val="00E90E5F"/>
    <w:rsid w:val="00E964CD"/>
    <w:rsid w:val="00EA7B77"/>
    <w:rsid w:val="00EC6C1B"/>
    <w:rsid w:val="00EE5C08"/>
    <w:rsid w:val="00EE6426"/>
    <w:rsid w:val="00EF3520"/>
    <w:rsid w:val="00EF7723"/>
    <w:rsid w:val="00F07B25"/>
    <w:rsid w:val="00F343D3"/>
    <w:rsid w:val="00F4536E"/>
    <w:rsid w:val="00F45FA1"/>
    <w:rsid w:val="00F62F38"/>
    <w:rsid w:val="00F80B43"/>
    <w:rsid w:val="00F94D28"/>
    <w:rsid w:val="00FC0A0F"/>
    <w:rsid w:val="00FC4BE3"/>
    <w:rsid w:val="00FC64AD"/>
    <w:rsid w:val="00FE555C"/>
    <w:rsid w:val="00FE78CC"/>
    <w:rsid w:val="00FF7D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0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5440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22208"/>
    <w:pPr>
      <w:keepNext/>
      <w:numPr>
        <w:ilvl w:val="3"/>
        <w:numId w:val="1"/>
      </w:numPr>
      <w:jc w:val="both"/>
      <w:outlineLvl w:val="3"/>
    </w:pPr>
    <w:rPr>
      <w:b/>
      <w:szCs w:val="20"/>
    </w:rPr>
  </w:style>
  <w:style w:type="paragraph" w:styleId="6">
    <w:name w:val="heading 6"/>
    <w:basedOn w:val="a"/>
    <w:next w:val="a"/>
    <w:link w:val="60"/>
    <w:qFormat/>
    <w:rsid w:val="00922208"/>
    <w:pPr>
      <w:keepNext/>
      <w:numPr>
        <w:ilvl w:val="5"/>
        <w:numId w:val="1"/>
      </w:numPr>
      <w:outlineLvl w:val="5"/>
    </w:pPr>
    <w:rPr>
      <w:b/>
      <w:sz w:val="20"/>
      <w:szCs w:val="20"/>
    </w:rPr>
  </w:style>
  <w:style w:type="paragraph" w:styleId="7">
    <w:name w:val="heading 7"/>
    <w:basedOn w:val="a"/>
    <w:next w:val="a"/>
    <w:link w:val="70"/>
    <w:qFormat/>
    <w:rsid w:val="00922208"/>
    <w:pPr>
      <w:keepNext/>
      <w:numPr>
        <w:ilvl w:val="6"/>
        <w:numId w:val="1"/>
      </w:numPr>
      <w:jc w:val="center"/>
      <w:outlineLvl w:val="6"/>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22208"/>
    <w:rPr>
      <w:rFonts w:ascii="Times New Roman" w:eastAsia="Times New Roman" w:hAnsi="Times New Roman" w:cs="Times New Roman"/>
      <w:b/>
      <w:sz w:val="24"/>
      <w:szCs w:val="20"/>
      <w:lang w:eastAsia="ar-SA"/>
    </w:rPr>
  </w:style>
  <w:style w:type="character" w:customStyle="1" w:styleId="60">
    <w:name w:val="Заголовок 6 Знак"/>
    <w:basedOn w:val="a0"/>
    <w:link w:val="6"/>
    <w:rsid w:val="00922208"/>
    <w:rPr>
      <w:rFonts w:ascii="Times New Roman" w:eastAsia="Times New Roman" w:hAnsi="Times New Roman" w:cs="Times New Roman"/>
      <w:b/>
      <w:sz w:val="20"/>
      <w:szCs w:val="20"/>
      <w:lang w:eastAsia="ar-SA"/>
    </w:rPr>
  </w:style>
  <w:style w:type="character" w:customStyle="1" w:styleId="70">
    <w:name w:val="Заголовок 7 Знак"/>
    <w:basedOn w:val="a0"/>
    <w:link w:val="7"/>
    <w:rsid w:val="00922208"/>
    <w:rPr>
      <w:rFonts w:ascii="Times New Roman" w:eastAsia="Times New Roman" w:hAnsi="Times New Roman" w:cs="Times New Roman"/>
      <w:b/>
      <w:bCs/>
      <w:szCs w:val="20"/>
      <w:lang w:eastAsia="ar-SA"/>
    </w:rPr>
  </w:style>
  <w:style w:type="paragraph" w:styleId="a3">
    <w:name w:val="Body Text"/>
    <w:basedOn w:val="a"/>
    <w:link w:val="a4"/>
    <w:rsid w:val="00922208"/>
    <w:pPr>
      <w:jc w:val="both"/>
    </w:pPr>
    <w:rPr>
      <w:sz w:val="20"/>
    </w:rPr>
  </w:style>
  <w:style w:type="character" w:customStyle="1" w:styleId="a4">
    <w:name w:val="Основной текст Знак"/>
    <w:basedOn w:val="a0"/>
    <w:link w:val="a3"/>
    <w:rsid w:val="00922208"/>
    <w:rPr>
      <w:rFonts w:ascii="Times New Roman" w:eastAsia="Times New Roman" w:hAnsi="Times New Roman" w:cs="Times New Roman"/>
      <w:sz w:val="20"/>
      <w:szCs w:val="24"/>
      <w:lang w:eastAsia="ar-SA"/>
    </w:rPr>
  </w:style>
  <w:style w:type="paragraph" w:styleId="a5">
    <w:name w:val="header"/>
    <w:basedOn w:val="a"/>
    <w:link w:val="a6"/>
    <w:rsid w:val="00922208"/>
    <w:pPr>
      <w:tabs>
        <w:tab w:val="center" w:pos="4677"/>
        <w:tab w:val="right" w:pos="9355"/>
      </w:tabs>
    </w:pPr>
    <w:rPr>
      <w:szCs w:val="20"/>
    </w:rPr>
  </w:style>
  <w:style w:type="character" w:customStyle="1" w:styleId="a6">
    <w:name w:val="Верхний колонтитул Знак"/>
    <w:basedOn w:val="a0"/>
    <w:link w:val="a5"/>
    <w:rsid w:val="00922208"/>
    <w:rPr>
      <w:rFonts w:ascii="Times New Roman" w:eastAsia="Times New Roman" w:hAnsi="Times New Roman" w:cs="Times New Roman"/>
      <w:sz w:val="24"/>
      <w:szCs w:val="20"/>
      <w:lang w:val="ru-RU" w:eastAsia="ar-SA"/>
    </w:rPr>
  </w:style>
  <w:style w:type="paragraph" w:customStyle="1" w:styleId="32">
    <w:name w:val="Основной текст с отступом 32"/>
    <w:basedOn w:val="a"/>
    <w:rsid w:val="00922208"/>
    <w:pPr>
      <w:ind w:firstLine="425"/>
      <w:jc w:val="both"/>
    </w:pPr>
    <w:rPr>
      <w:szCs w:val="20"/>
    </w:rPr>
  </w:style>
  <w:style w:type="paragraph" w:styleId="a7">
    <w:name w:val="Body Text Indent"/>
    <w:basedOn w:val="a"/>
    <w:link w:val="a8"/>
    <w:rsid w:val="00922208"/>
    <w:pPr>
      <w:ind w:left="142" w:firstLine="425"/>
    </w:pPr>
    <w:rPr>
      <w:bCs/>
      <w:sz w:val="20"/>
    </w:rPr>
  </w:style>
  <w:style w:type="character" w:customStyle="1" w:styleId="a8">
    <w:name w:val="Основной текст с отступом Знак"/>
    <w:basedOn w:val="a0"/>
    <w:link w:val="a7"/>
    <w:rsid w:val="00922208"/>
    <w:rPr>
      <w:rFonts w:ascii="Times New Roman" w:eastAsia="Times New Roman" w:hAnsi="Times New Roman" w:cs="Times New Roman"/>
      <w:bCs/>
      <w:sz w:val="20"/>
      <w:szCs w:val="24"/>
      <w:lang w:eastAsia="ar-SA"/>
    </w:rPr>
  </w:style>
  <w:style w:type="paragraph" w:customStyle="1" w:styleId="a9">
    <w:name w:val="Содержимое таблицы"/>
    <w:basedOn w:val="a"/>
    <w:rsid w:val="00922208"/>
    <w:pPr>
      <w:suppressLineNumbers/>
    </w:pPr>
  </w:style>
  <w:style w:type="paragraph" w:customStyle="1" w:styleId="1">
    <w:name w:val="Стиль1"/>
    <w:basedOn w:val="a"/>
    <w:rsid w:val="00922208"/>
    <w:pPr>
      <w:ind w:firstLine="397"/>
      <w:jc w:val="both"/>
    </w:pPr>
    <w:rPr>
      <w:sz w:val="20"/>
      <w:szCs w:val="20"/>
    </w:rPr>
  </w:style>
  <w:style w:type="paragraph" w:styleId="aa">
    <w:name w:val="Balloon Text"/>
    <w:basedOn w:val="a"/>
    <w:link w:val="ab"/>
    <w:uiPriority w:val="99"/>
    <w:semiHidden/>
    <w:unhideWhenUsed/>
    <w:rsid w:val="008F3013"/>
    <w:rPr>
      <w:rFonts w:ascii="Tahoma" w:hAnsi="Tahoma" w:cs="Tahoma"/>
      <w:sz w:val="16"/>
      <w:szCs w:val="16"/>
    </w:rPr>
  </w:style>
  <w:style w:type="character" w:customStyle="1" w:styleId="ab">
    <w:name w:val="Текст выноски Знак"/>
    <w:basedOn w:val="a0"/>
    <w:link w:val="aa"/>
    <w:uiPriority w:val="99"/>
    <w:semiHidden/>
    <w:rsid w:val="008F3013"/>
    <w:rPr>
      <w:rFonts w:ascii="Tahoma" w:eastAsia="Times New Roman" w:hAnsi="Tahoma" w:cs="Tahoma"/>
      <w:sz w:val="16"/>
      <w:szCs w:val="16"/>
      <w:lang w:eastAsia="ar-SA"/>
    </w:rPr>
  </w:style>
  <w:style w:type="paragraph" w:styleId="ac">
    <w:name w:val="List Paragraph"/>
    <w:basedOn w:val="a"/>
    <w:uiPriority w:val="34"/>
    <w:qFormat/>
    <w:rsid w:val="00717BAD"/>
    <w:pPr>
      <w:ind w:left="720"/>
      <w:contextualSpacing/>
    </w:pPr>
  </w:style>
  <w:style w:type="paragraph" w:styleId="ad">
    <w:name w:val="footer"/>
    <w:basedOn w:val="a"/>
    <w:link w:val="ae"/>
    <w:uiPriority w:val="99"/>
    <w:unhideWhenUsed/>
    <w:rsid w:val="005D5F50"/>
    <w:pPr>
      <w:tabs>
        <w:tab w:val="center" w:pos="4677"/>
        <w:tab w:val="right" w:pos="9355"/>
      </w:tabs>
    </w:pPr>
  </w:style>
  <w:style w:type="character" w:customStyle="1" w:styleId="ae">
    <w:name w:val="Нижний колонтитул Знак"/>
    <w:basedOn w:val="a0"/>
    <w:link w:val="ad"/>
    <w:uiPriority w:val="99"/>
    <w:rsid w:val="005D5F50"/>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54403B"/>
    <w:rPr>
      <w:rFonts w:asciiTheme="majorHAnsi" w:eastAsiaTheme="majorEastAsia" w:hAnsiTheme="majorHAnsi" w:cstheme="majorBidi"/>
      <w:b/>
      <w:bCs/>
      <w:color w:val="4F81BD" w:themeColor="accent1"/>
      <w:sz w:val="26"/>
      <w:szCs w:val="26"/>
      <w:lang w:eastAsia="ar-SA"/>
    </w:rPr>
  </w:style>
  <w:style w:type="paragraph" w:customStyle="1" w:styleId="Pa23">
    <w:name w:val="Pa23"/>
    <w:basedOn w:val="a"/>
    <w:next w:val="a"/>
    <w:uiPriority w:val="99"/>
    <w:rsid w:val="00BD26AD"/>
    <w:pPr>
      <w:suppressAutoHyphens w:val="0"/>
      <w:autoSpaceDE w:val="0"/>
      <w:autoSpaceDN w:val="0"/>
      <w:adjustRightInd w:val="0"/>
      <w:spacing w:line="221" w:lineRule="atLeast"/>
    </w:pPr>
    <w:rPr>
      <w:rFonts w:ascii="Myriad Pro" w:hAnsi="Myriad Pro"/>
      <w:lang w:val="ru-RU" w:eastAsia="ru-RU"/>
    </w:rPr>
  </w:style>
  <w:style w:type="paragraph" w:styleId="af">
    <w:name w:val="Normal (Web)"/>
    <w:basedOn w:val="a"/>
    <w:uiPriority w:val="99"/>
    <w:semiHidden/>
    <w:unhideWhenUsed/>
    <w:rsid w:val="00464E4F"/>
    <w:pPr>
      <w:suppressAutoHyphens w:val="0"/>
      <w:spacing w:before="100" w:beforeAutospacing="1" w:after="100" w:afterAutospacing="1"/>
    </w:pPr>
    <w:rPr>
      <w:lang w:val="ru-RU" w:eastAsia="ru-RU"/>
    </w:rPr>
  </w:style>
  <w:style w:type="character" w:styleId="af0">
    <w:name w:val="Strong"/>
    <w:basedOn w:val="a0"/>
    <w:uiPriority w:val="22"/>
    <w:qFormat/>
    <w:rsid w:val="00464E4F"/>
    <w:rPr>
      <w:b/>
      <w:bCs/>
    </w:rPr>
  </w:style>
  <w:style w:type="character" w:styleId="af1">
    <w:name w:val="Hyperlink"/>
    <w:basedOn w:val="a0"/>
    <w:uiPriority w:val="99"/>
    <w:semiHidden/>
    <w:unhideWhenUsed/>
    <w:rsid w:val="00464E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0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5440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22208"/>
    <w:pPr>
      <w:keepNext/>
      <w:numPr>
        <w:ilvl w:val="3"/>
        <w:numId w:val="1"/>
      </w:numPr>
      <w:jc w:val="both"/>
      <w:outlineLvl w:val="3"/>
    </w:pPr>
    <w:rPr>
      <w:b/>
      <w:szCs w:val="20"/>
    </w:rPr>
  </w:style>
  <w:style w:type="paragraph" w:styleId="6">
    <w:name w:val="heading 6"/>
    <w:basedOn w:val="a"/>
    <w:next w:val="a"/>
    <w:link w:val="60"/>
    <w:qFormat/>
    <w:rsid w:val="00922208"/>
    <w:pPr>
      <w:keepNext/>
      <w:numPr>
        <w:ilvl w:val="5"/>
        <w:numId w:val="1"/>
      </w:numPr>
      <w:outlineLvl w:val="5"/>
    </w:pPr>
    <w:rPr>
      <w:b/>
      <w:sz w:val="20"/>
      <w:szCs w:val="20"/>
    </w:rPr>
  </w:style>
  <w:style w:type="paragraph" w:styleId="7">
    <w:name w:val="heading 7"/>
    <w:basedOn w:val="a"/>
    <w:next w:val="a"/>
    <w:link w:val="70"/>
    <w:qFormat/>
    <w:rsid w:val="00922208"/>
    <w:pPr>
      <w:keepNext/>
      <w:numPr>
        <w:ilvl w:val="6"/>
        <w:numId w:val="1"/>
      </w:numPr>
      <w:jc w:val="center"/>
      <w:outlineLvl w:val="6"/>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22208"/>
    <w:rPr>
      <w:rFonts w:ascii="Times New Roman" w:eastAsia="Times New Roman" w:hAnsi="Times New Roman" w:cs="Times New Roman"/>
      <w:b/>
      <w:sz w:val="24"/>
      <w:szCs w:val="20"/>
      <w:lang w:eastAsia="ar-SA"/>
    </w:rPr>
  </w:style>
  <w:style w:type="character" w:customStyle="1" w:styleId="60">
    <w:name w:val="Заголовок 6 Знак"/>
    <w:basedOn w:val="a0"/>
    <w:link w:val="6"/>
    <w:rsid w:val="00922208"/>
    <w:rPr>
      <w:rFonts w:ascii="Times New Roman" w:eastAsia="Times New Roman" w:hAnsi="Times New Roman" w:cs="Times New Roman"/>
      <w:b/>
      <w:sz w:val="20"/>
      <w:szCs w:val="20"/>
      <w:lang w:eastAsia="ar-SA"/>
    </w:rPr>
  </w:style>
  <w:style w:type="character" w:customStyle="1" w:styleId="70">
    <w:name w:val="Заголовок 7 Знак"/>
    <w:basedOn w:val="a0"/>
    <w:link w:val="7"/>
    <w:rsid w:val="00922208"/>
    <w:rPr>
      <w:rFonts w:ascii="Times New Roman" w:eastAsia="Times New Roman" w:hAnsi="Times New Roman" w:cs="Times New Roman"/>
      <w:b/>
      <w:bCs/>
      <w:szCs w:val="20"/>
      <w:lang w:eastAsia="ar-SA"/>
    </w:rPr>
  </w:style>
  <w:style w:type="paragraph" w:styleId="a3">
    <w:name w:val="Body Text"/>
    <w:basedOn w:val="a"/>
    <w:link w:val="a4"/>
    <w:rsid w:val="00922208"/>
    <w:pPr>
      <w:jc w:val="both"/>
    </w:pPr>
    <w:rPr>
      <w:sz w:val="20"/>
    </w:rPr>
  </w:style>
  <w:style w:type="character" w:customStyle="1" w:styleId="a4">
    <w:name w:val="Основной текст Знак"/>
    <w:basedOn w:val="a0"/>
    <w:link w:val="a3"/>
    <w:rsid w:val="00922208"/>
    <w:rPr>
      <w:rFonts w:ascii="Times New Roman" w:eastAsia="Times New Roman" w:hAnsi="Times New Roman" w:cs="Times New Roman"/>
      <w:sz w:val="20"/>
      <w:szCs w:val="24"/>
      <w:lang w:eastAsia="ar-SA"/>
    </w:rPr>
  </w:style>
  <w:style w:type="paragraph" w:styleId="a5">
    <w:name w:val="header"/>
    <w:basedOn w:val="a"/>
    <w:link w:val="a6"/>
    <w:rsid w:val="00922208"/>
    <w:pPr>
      <w:tabs>
        <w:tab w:val="center" w:pos="4677"/>
        <w:tab w:val="right" w:pos="9355"/>
      </w:tabs>
    </w:pPr>
    <w:rPr>
      <w:szCs w:val="20"/>
    </w:rPr>
  </w:style>
  <w:style w:type="character" w:customStyle="1" w:styleId="a6">
    <w:name w:val="Верхний колонтитул Знак"/>
    <w:basedOn w:val="a0"/>
    <w:link w:val="a5"/>
    <w:rsid w:val="00922208"/>
    <w:rPr>
      <w:rFonts w:ascii="Times New Roman" w:eastAsia="Times New Roman" w:hAnsi="Times New Roman" w:cs="Times New Roman"/>
      <w:sz w:val="24"/>
      <w:szCs w:val="20"/>
      <w:lang w:val="ru-RU" w:eastAsia="ar-SA"/>
    </w:rPr>
  </w:style>
  <w:style w:type="paragraph" w:customStyle="1" w:styleId="32">
    <w:name w:val="Основной текст с отступом 32"/>
    <w:basedOn w:val="a"/>
    <w:rsid w:val="00922208"/>
    <w:pPr>
      <w:ind w:firstLine="425"/>
      <w:jc w:val="both"/>
    </w:pPr>
    <w:rPr>
      <w:szCs w:val="20"/>
    </w:rPr>
  </w:style>
  <w:style w:type="paragraph" w:styleId="a7">
    <w:name w:val="Body Text Indent"/>
    <w:basedOn w:val="a"/>
    <w:link w:val="a8"/>
    <w:rsid w:val="00922208"/>
    <w:pPr>
      <w:ind w:left="142" w:firstLine="425"/>
    </w:pPr>
    <w:rPr>
      <w:bCs/>
      <w:sz w:val="20"/>
    </w:rPr>
  </w:style>
  <w:style w:type="character" w:customStyle="1" w:styleId="a8">
    <w:name w:val="Основной текст с отступом Знак"/>
    <w:basedOn w:val="a0"/>
    <w:link w:val="a7"/>
    <w:rsid w:val="00922208"/>
    <w:rPr>
      <w:rFonts w:ascii="Times New Roman" w:eastAsia="Times New Roman" w:hAnsi="Times New Roman" w:cs="Times New Roman"/>
      <w:bCs/>
      <w:sz w:val="20"/>
      <w:szCs w:val="24"/>
      <w:lang w:eastAsia="ar-SA"/>
    </w:rPr>
  </w:style>
  <w:style w:type="paragraph" w:customStyle="1" w:styleId="a9">
    <w:name w:val="Содержимое таблицы"/>
    <w:basedOn w:val="a"/>
    <w:rsid w:val="00922208"/>
    <w:pPr>
      <w:suppressLineNumbers/>
    </w:pPr>
  </w:style>
  <w:style w:type="paragraph" w:customStyle="1" w:styleId="1">
    <w:name w:val="Стиль1"/>
    <w:basedOn w:val="a"/>
    <w:rsid w:val="00922208"/>
    <w:pPr>
      <w:ind w:firstLine="397"/>
      <w:jc w:val="both"/>
    </w:pPr>
    <w:rPr>
      <w:sz w:val="20"/>
      <w:szCs w:val="20"/>
    </w:rPr>
  </w:style>
  <w:style w:type="paragraph" w:styleId="aa">
    <w:name w:val="Balloon Text"/>
    <w:basedOn w:val="a"/>
    <w:link w:val="ab"/>
    <w:uiPriority w:val="99"/>
    <w:semiHidden/>
    <w:unhideWhenUsed/>
    <w:rsid w:val="008F3013"/>
    <w:rPr>
      <w:rFonts w:ascii="Tahoma" w:hAnsi="Tahoma" w:cs="Tahoma"/>
      <w:sz w:val="16"/>
      <w:szCs w:val="16"/>
    </w:rPr>
  </w:style>
  <w:style w:type="character" w:customStyle="1" w:styleId="ab">
    <w:name w:val="Текст выноски Знак"/>
    <w:basedOn w:val="a0"/>
    <w:link w:val="aa"/>
    <w:uiPriority w:val="99"/>
    <w:semiHidden/>
    <w:rsid w:val="008F3013"/>
    <w:rPr>
      <w:rFonts w:ascii="Tahoma" w:eastAsia="Times New Roman" w:hAnsi="Tahoma" w:cs="Tahoma"/>
      <w:sz w:val="16"/>
      <w:szCs w:val="16"/>
      <w:lang w:eastAsia="ar-SA"/>
    </w:rPr>
  </w:style>
  <w:style w:type="paragraph" w:styleId="ac">
    <w:name w:val="List Paragraph"/>
    <w:basedOn w:val="a"/>
    <w:uiPriority w:val="34"/>
    <w:qFormat/>
    <w:rsid w:val="00717BAD"/>
    <w:pPr>
      <w:ind w:left="720"/>
      <w:contextualSpacing/>
    </w:pPr>
  </w:style>
  <w:style w:type="paragraph" w:styleId="ad">
    <w:name w:val="footer"/>
    <w:basedOn w:val="a"/>
    <w:link w:val="ae"/>
    <w:uiPriority w:val="99"/>
    <w:unhideWhenUsed/>
    <w:rsid w:val="005D5F50"/>
    <w:pPr>
      <w:tabs>
        <w:tab w:val="center" w:pos="4677"/>
        <w:tab w:val="right" w:pos="9355"/>
      </w:tabs>
    </w:pPr>
  </w:style>
  <w:style w:type="character" w:customStyle="1" w:styleId="ae">
    <w:name w:val="Нижний колонтитул Знак"/>
    <w:basedOn w:val="a0"/>
    <w:link w:val="ad"/>
    <w:uiPriority w:val="99"/>
    <w:rsid w:val="005D5F50"/>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54403B"/>
    <w:rPr>
      <w:rFonts w:asciiTheme="majorHAnsi" w:eastAsiaTheme="majorEastAsia" w:hAnsiTheme="majorHAnsi" w:cstheme="majorBidi"/>
      <w:b/>
      <w:bCs/>
      <w:color w:val="4F81BD" w:themeColor="accent1"/>
      <w:sz w:val="26"/>
      <w:szCs w:val="26"/>
      <w:lang w:eastAsia="ar-SA"/>
    </w:rPr>
  </w:style>
  <w:style w:type="paragraph" w:customStyle="1" w:styleId="Pa23">
    <w:name w:val="Pa23"/>
    <w:basedOn w:val="a"/>
    <w:next w:val="a"/>
    <w:uiPriority w:val="99"/>
    <w:rsid w:val="00BD26AD"/>
    <w:pPr>
      <w:suppressAutoHyphens w:val="0"/>
      <w:autoSpaceDE w:val="0"/>
      <w:autoSpaceDN w:val="0"/>
      <w:adjustRightInd w:val="0"/>
      <w:spacing w:line="221" w:lineRule="atLeast"/>
    </w:pPr>
    <w:rPr>
      <w:rFonts w:ascii="Myriad Pro" w:hAnsi="Myriad Pro"/>
      <w:lang w:val="ru-RU" w:eastAsia="ru-RU"/>
    </w:rPr>
  </w:style>
  <w:style w:type="paragraph" w:styleId="af">
    <w:name w:val="Normal (Web)"/>
    <w:basedOn w:val="a"/>
    <w:uiPriority w:val="99"/>
    <w:semiHidden/>
    <w:unhideWhenUsed/>
    <w:rsid w:val="00464E4F"/>
    <w:pPr>
      <w:suppressAutoHyphens w:val="0"/>
      <w:spacing w:before="100" w:beforeAutospacing="1" w:after="100" w:afterAutospacing="1"/>
    </w:pPr>
    <w:rPr>
      <w:lang w:val="ru-RU" w:eastAsia="ru-RU"/>
    </w:rPr>
  </w:style>
  <w:style w:type="character" w:styleId="af0">
    <w:name w:val="Strong"/>
    <w:basedOn w:val="a0"/>
    <w:uiPriority w:val="22"/>
    <w:qFormat/>
    <w:rsid w:val="00464E4F"/>
    <w:rPr>
      <w:b/>
      <w:bCs/>
    </w:rPr>
  </w:style>
  <w:style w:type="character" w:styleId="af1">
    <w:name w:val="Hyperlink"/>
    <w:basedOn w:val="a0"/>
    <w:uiPriority w:val="99"/>
    <w:semiHidden/>
    <w:unhideWhenUsed/>
    <w:rsid w:val="00464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9719">
      <w:bodyDiv w:val="1"/>
      <w:marLeft w:val="0"/>
      <w:marRight w:val="0"/>
      <w:marTop w:val="0"/>
      <w:marBottom w:val="0"/>
      <w:divBdr>
        <w:top w:val="none" w:sz="0" w:space="0" w:color="auto"/>
        <w:left w:val="none" w:sz="0" w:space="0" w:color="auto"/>
        <w:bottom w:val="none" w:sz="0" w:space="0" w:color="auto"/>
        <w:right w:val="none" w:sz="0" w:space="0" w:color="auto"/>
      </w:divBdr>
    </w:div>
    <w:div w:id="903298885">
      <w:bodyDiv w:val="1"/>
      <w:marLeft w:val="0"/>
      <w:marRight w:val="0"/>
      <w:marTop w:val="0"/>
      <w:marBottom w:val="0"/>
      <w:divBdr>
        <w:top w:val="none" w:sz="0" w:space="0" w:color="auto"/>
        <w:left w:val="none" w:sz="0" w:space="0" w:color="auto"/>
        <w:bottom w:val="none" w:sz="0" w:space="0" w:color="auto"/>
        <w:right w:val="none" w:sz="0" w:space="0" w:color="auto"/>
      </w:divBdr>
    </w:div>
    <w:div w:id="1046101493">
      <w:bodyDiv w:val="1"/>
      <w:marLeft w:val="0"/>
      <w:marRight w:val="0"/>
      <w:marTop w:val="0"/>
      <w:marBottom w:val="0"/>
      <w:divBdr>
        <w:top w:val="none" w:sz="0" w:space="0" w:color="auto"/>
        <w:left w:val="none" w:sz="0" w:space="0" w:color="auto"/>
        <w:bottom w:val="none" w:sz="0" w:space="0" w:color="auto"/>
        <w:right w:val="none" w:sz="0" w:space="0" w:color="auto"/>
      </w:divBdr>
      <w:divsChild>
        <w:div w:id="1429153008">
          <w:marLeft w:val="0"/>
          <w:marRight w:val="0"/>
          <w:marTop w:val="0"/>
          <w:marBottom w:val="300"/>
          <w:divBdr>
            <w:top w:val="none" w:sz="0" w:space="0" w:color="auto"/>
            <w:left w:val="none" w:sz="0" w:space="0" w:color="auto"/>
            <w:bottom w:val="single" w:sz="6" w:space="0" w:color="EEEEEE"/>
            <w:right w:val="none" w:sz="0" w:space="0" w:color="auto"/>
          </w:divBdr>
        </w:div>
        <w:div w:id="1777674174">
          <w:marLeft w:val="0"/>
          <w:marRight w:val="0"/>
          <w:marTop w:val="0"/>
          <w:marBottom w:val="0"/>
          <w:divBdr>
            <w:top w:val="none" w:sz="0" w:space="0" w:color="auto"/>
            <w:left w:val="none" w:sz="0" w:space="0" w:color="auto"/>
            <w:bottom w:val="none" w:sz="0" w:space="0" w:color="auto"/>
            <w:right w:val="none" w:sz="0" w:space="0" w:color="auto"/>
          </w:divBdr>
        </w:div>
      </w:divsChild>
    </w:div>
    <w:div w:id="13410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F401-BA24-4F90-B917-5CAF01D8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frimecom</dc:creator>
  <cp:lastModifiedBy>admin</cp:lastModifiedBy>
  <cp:revision>11</cp:revision>
  <cp:lastPrinted>2023-11-30T08:50:00Z</cp:lastPrinted>
  <dcterms:created xsi:type="dcterms:W3CDTF">2023-12-06T08:58:00Z</dcterms:created>
  <dcterms:modified xsi:type="dcterms:W3CDTF">2023-12-08T09:24:00Z</dcterms:modified>
</cp:coreProperties>
</file>