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2D" w:rsidRPr="003B512D" w:rsidRDefault="003B512D" w:rsidP="003B512D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3B512D">
        <w:rPr>
          <w:rFonts w:ascii="Times New Roman" w:hAnsi="Times New Roman" w:cs="Times New Roman"/>
          <w:sz w:val="24"/>
          <w:szCs w:val="24"/>
        </w:rPr>
        <w:t>Національний технічний університет</w:t>
      </w:r>
    </w:p>
    <w:p w:rsidR="003B512D" w:rsidRPr="003B512D" w:rsidRDefault="003B512D" w:rsidP="003B5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2D">
        <w:rPr>
          <w:rFonts w:ascii="Times New Roman" w:hAnsi="Times New Roman" w:cs="Times New Roman"/>
          <w:b/>
          <w:sz w:val="24"/>
          <w:szCs w:val="24"/>
        </w:rPr>
        <w:t>«Харківський політехнічний інститут»</w:t>
      </w:r>
    </w:p>
    <w:p w:rsidR="001D74BE" w:rsidRPr="003B512D" w:rsidRDefault="001D7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D74BE" w:rsidRPr="003B512D" w:rsidRDefault="003B512D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1D74BE" w:rsidRPr="003B512D" w:rsidRDefault="003B512D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технічних та якісних характеристик </w:t>
      </w: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закупівлі </w:t>
      </w:r>
      <w:r w:rsidR="00033415">
        <w:rPr>
          <w:rFonts w:ascii="Times New Roman" w:eastAsia="Times New Roman" w:hAnsi="Times New Roman" w:cs="Times New Roman"/>
          <w:b/>
          <w:sz w:val="24"/>
          <w:szCs w:val="24"/>
        </w:rPr>
        <w:t>мотор, акумулятор</w:t>
      </w: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1D74BE" w:rsidRPr="003B512D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1D74BE" w:rsidRPr="003B512D" w:rsidRDefault="003B512D" w:rsidP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i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Національний технічний університет «Харківський політехнічний інститут», вул. Кирпичова, 2, м. Харків, Харківська обл., 61002, ЄДРПОУ 02071180,  .</w:t>
      </w:r>
    </w:p>
    <w:p w:rsidR="001D74BE" w:rsidRPr="003B512D" w:rsidRDefault="003B512D" w:rsidP="000334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Код ДК 021:2015 — </w:t>
      </w:r>
      <w:r w:rsidR="008400F0" w:rsidRPr="008400F0">
        <w:rPr>
          <w:rFonts w:ascii="Times New Roman" w:eastAsia="Times New Roman" w:hAnsi="Times New Roman" w:cs="Times New Roman"/>
          <w:sz w:val="24"/>
          <w:szCs w:val="24"/>
        </w:rPr>
        <w:t>38340000-0 - прилади для вимірювання величин</w:t>
      </w:r>
      <w:r w:rsidR="00033415" w:rsidRPr="000334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5093A" w:rsidRPr="0055093A">
        <w:rPr>
          <w:rFonts w:ascii="Times New Roman" w:eastAsia="Times New Roman" w:hAnsi="Times New Roman" w:cs="Times New Roman"/>
          <w:sz w:val="24"/>
          <w:szCs w:val="24"/>
        </w:rPr>
        <w:t>Цифровий осцилограф</w:t>
      </w:r>
      <w:r w:rsidR="00033415" w:rsidRPr="000334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0334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67889" w:rsidRPr="00A67889">
        <w:rPr>
          <w:rFonts w:ascii="Times New Roman" w:eastAsia="Times New Roman" w:hAnsi="Times New Roman" w:cs="Times New Roman"/>
          <w:sz w:val="24"/>
          <w:szCs w:val="24"/>
        </w:rPr>
        <w:t>38342100-5 - Осцилографи – Цифровий осцилограф SIGLENT SDS1202X HD – 1 шт.</w:t>
      </w:r>
      <w:r w:rsidR="008400F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D74BE" w:rsidRPr="003B512D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відкриті торги з Особливостями, </w:t>
      </w:r>
      <w:r w:rsidR="0055093A" w:rsidRPr="0055093A">
        <w:rPr>
          <w:rFonts w:ascii="Times New Roman" w:eastAsia="Times New Roman" w:hAnsi="Times New Roman" w:cs="Times New Roman"/>
          <w:sz w:val="24"/>
          <w:szCs w:val="24"/>
        </w:rPr>
        <w:t>UA-2025-09-05-012971-a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74BE" w:rsidRPr="003B512D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0F0">
        <w:rPr>
          <w:rFonts w:ascii="Times New Roman" w:eastAsia="Times New Roman" w:hAnsi="Times New Roman" w:cs="Times New Roman"/>
          <w:sz w:val="24"/>
          <w:szCs w:val="24"/>
        </w:rPr>
        <w:t>7</w:t>
      </w:r>
      <w:r w:rsidR="0055093A">
        <w:rPr>
          <w:rFonts w:ascii="Times New Roman" w:eastAsia="Times New Roman" w:hAnsi="Times New Roman" w:cs="Times New Roman"/>
          <w:sz w:val="24"/>
          <w:szCs w:val="24"/>
        </w:rPr>
        <w:t>3 1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00,00 грн. з ПДВ. Визначення очікуваної вартості предмета закупівлі обумовлено статистичним аналізом</w:t>
      </w:r>
      <w:r w:rsidRPr="003B512D">
        <w:rPr>
          <w:sz w:val="24"/>
          <w:szCs w:val="24"/>
        </w:rPr>
        <w:t xml:space="preserve"> 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D74BE" w:rsidRPr="003B512D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>Розмір бюджетного призначення: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0F0">
        <w:rPr>
          <w:rFonts w:ascii="Times New Roman" w:eastAsia="Times New Roman" w:hAnsi="Times New Roman" w:cs="Times New Roman"/>
          <w:sz w:val="24"/>
          <w:szCs w:val="24"/>
        </w:rPr>
        <w:t>7</w:t>
      </w:r>
      <w:r w:rsidR="0055093A">
        <w:rPr>
          <w:rFonts w:ascii="Times New Roman" w:eastAsia="Times New Roman" w:hAnsi="Times New Roman" w:cs="Times New Roman"/>
          <w:sz w:val="24"/>
          <w:szCs w:val="24"/>
        </w:rPr>
        <w:t>3 1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00,</w:t>
      </w:r>
      <w:r>
        <w:rPr>
          <w:rFonts w:ascii="Times New Roman" w:eastAsia="Times New Roman" w:hAnsi="Times New Roman" w:cs="Times New Roman"/>
          <w:sz w:val="24"/>
          <w:szCs w:val="24"/>
        </w:rPr>
        <w:t>00 грн. з ПДВ,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згідно з Кошторисом НТУ « ХПІ» на 2025 р..</w:t>
      </w:r>
    </w:p>
    <w:p w:rsidR="003B512D" w:rsidRDefault="003B512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:rsidR="00A67889" w:rsidRPr="00A67889" w:rsidRDefault="00A67889" w:rsidP="00A67889">
      <w:pPr>
        <w:pStyle w:val="a8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889">
        <w:rPr>
          <w:rFonts w:ascii="Times New Roman" w:eastAsia="Times New Roman" w:hAnsi="Times New Roman" w:cs="Times New Roman"/>
          <w:sz w:val="24"/>
          <w:szCs w:val="24"/>
        </w:rPr>
        <w:t>1. Товар повинен бути новим, таким що не був у експлуатації, та умови його зберігання не були порушені.</w:t>
      </w:r>
    </w:p>
    <w:p w:rsidR="00A67889" w:rsidRPr="00A67889" w:rsidRDefault="00A67889" w:rsidP="00A67889">
      <w:pPr>
        <w:pStyle w:val="a8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889">
        <w:rPr>
          <w:rFonts w:ascii="Times New Roman" w:eastAsia="Times New Roman" w:hAnsi="Times New Roman" w:cs="Times New Roman"/>
          <w:sz w:val="24"/>
          <w:szCs w:val="24"/>
        </w:rPr>
        <w:t xml:space="preserve">2. Ціна на товар повинна враховувати усі податки та збори, що сплачуються або мають бути сплачені стосовно запропонованого товару. </w:t>
      </w:r>
    </w:p>
    <w:p w:rsidR="00A67889" w:rsidRPr="00A67889" w:rsidRDefault="00A67889" w:rsidP="00A67889">
      <w:pPr>
        <w:pStyle w:val="a8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889">
        <w:rPr>
          <w:rFonts w:ascii="Times New Roman" w:eastAsia="Times New Roman" w:hAnsi="Times New Roman" w:cs="Times New Roman"/>
          <w:sz w:val="24"/>
          <w:szCs w:val="24"/>
        </w:rPr>
        <w:t xml:space="preserve">3. Постачання товару учасником замовнику здійснюється з дати укладення договору про закупівлю до 15 жовтня 2025 року. </w:t>
      </w:r>
    </w:p>
    <w:p w:rsidR="00A67889" w:rsidRDefault="00A67889" w:rsidP="00A67889">
      <w:pPr>
        <w:pStyle w:val="a8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889">
        <w:rPr>
          <w:rFonts w:ascii="Times New Roman" w:eastAsia="Times New Roman" w:hAnsi="Times New Roman" w:cs="Times New Roman"/>
          <w:sz w:val="24"/>
          <w:szCs w:val="24"/>
        </w:rPr>
        <w:t>4. Місце поставки товару: вул. Кирпичова, 2, Харківська обл., м. Харків, Київський р-н., 61002.</w:t>
      </w:r>
    </w:p>
    <w:p w:rsidR="00A67889" w:rsidRDefault="00A67889" w:rsidP="00A67889">
      <w:pPr>
        <w:pStyle w:val="a8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D74BE" w:rsidRPr="003B512D" w:rsidRDefault="003B512D" w:rsidP="00A67889">
      <w:pPr>
        <w:pStyle w:val="a8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sz w:val="24"/>
          <w:szCs w:val="24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tbl>
      <w:tblPr>
        <w:tblW w:w="10745" w:type="dxa"/>
        <w:tblInd w:w="-9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851"/>
        <w:gridCol w:w="850"/>
        <w:gridCol w:w="5641"/>
      </w:tblGrid>
      <w:tr w:rsidR="00A67889" w:rsidRPr="00523F4B" w:rsidTr="00227C7E">
        <w:trPr>
          <w:trHeight w:val="16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  <w:lastRenderedPageBreak/>
              <w:t>№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  <w:t>Найменування товару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  <w:t xml:space="preserve">Кількість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  <w:t>Одиниця виміру</w:t>
            </w:r>
          </w:p>
        </w:tc>
        <w:tc>
          <w:tcPr>
            <w:tcW w:w="5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lang w:val="en-US"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  <w:t>Технічні характеристики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</w:pPr>
          </w:p>
        </w:tc>
      </w:tr>
      <w:tr w:rsidR="00A67889" w:rsidRPr="00AC7E30" w:rsidTr="00227C7E">
        <w:trPr>
          <w:trHeight w:val="127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  <w:t>1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7889" w:rsidRPr="00A67889" w:rsidRDefault="00A67889" w:rsidP="00A67889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Цифровий осцилограф SIGLENT SDS1202X HD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kern w:val="3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kern w:val="3"/>
                <w:lang w:eastAsia="zh-CN" w:bidi="hi-IN"/>
              </w:rPr>
              <w:t>шт.</w:t>
            </w:r>
          </w:p>
        </w:tc>
        <w:tc>
          <w:tcPr>
            <w:tcW w:w="5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Кількість каналів - 2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Кількість цифрових каналів - 16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Смуга пропускання - 200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МГц</w:t>
            </w:r>
            <w:proofErr w:type="spellEnd"/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Частота дискретизації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-одноканальний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режим: 2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Гвиб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/с;двоканальний режим: 1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Гвиб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/с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Глибина пам'яті (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макс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.)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-одноканальний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режим: 100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Мт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/канал;двоканальний режим: 50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Мт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/канал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Типи тригерів - фронт, нахил, ширина імпульсу, вікно, рант, інтервал, випадання, шаблон, відео, кваліфікований, N-й фронт, затримка, час установки/утримання, послідовний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Швидкість захоплення хвилі - 120 000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wfm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/s (нормальний режим), 500 000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wfm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/s (послідовний режим)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Декодування сигналів шин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 xml:space="preserve">- I2C, SPI, UART, CAN, LIN, CAN FD (тільки декодування),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FlexRay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(тільки декодування)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Інтерполяція форми хвилі -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sinx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/x, x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Пікове виявлення - 2 нс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Послідовність - до 80 000 сегментів, інтервал між спрацьовуваннями = хв. 2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мкс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.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Історія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 xml:space="preserve"> - до 80 000 кадрів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Оцінка інтенсивності - 256 рівнів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Інтелектуальний запуск - є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Послідовний запуск та декодер шини - є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Режим сегментованого збору даних (послідовності) -є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Функція запису історії форми сигналу - є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Автоматичні вимірювання за більш ніж 50 параметрами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 xml:space="preserve">- підтримка статистики з гістограмою, треком, трендом, вимірюванням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стробування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та вимірюваннями з математики, історії та посилань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Функції аналізу даних - пошук, навігація, лічильник, графік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Боде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та аналіз потужності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Функція тестування масок із інструментом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Mask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Editor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- є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Вбудований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веб-сервер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підтримує віддалене керування через порт LAN - є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Підтримує команди віддаленого керування SCPI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 xml:space="preserve"> - є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Вертикальна система: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Смуга пропускання (-3 дБ) - 200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МГц</w:t>
            </w:r>
            <w:proofErr w:type="spellEnd"/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Вертикальний дозвіл - 12 біт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Рівномірність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 xml:space="preserve"> - DC - 10% (BW): ±1 дБ 10% - 50%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(BW): ±2 дБ 50% - 100%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(BW): +2 дБ / -3 дБ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Час наростання - 1,8 нс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Вертикальний масштаб (зонд 1X) - 1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МОм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: 0,5 мВ/поділ – 10 В/поділ 50 Ом: 0,5 мВ/поділ – 1 В/поділ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Точність посилення постійного струму - 0,5 мВ/поділ ~ 4,95 мВ/поділ: ±1,5 %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5 мВ/поділ ~ 10 В/поділ: ±1 % (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макс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.) / ±0,5 % (типово)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Точність усунення - ± (0,5% від налаштування усунення + 0,5% від повної шкали + 1 мВ)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Діапазон усунення (зонд 1X) - 1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МОм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0,5 мВ/поділ ~ 5 мВ/поділ: ±1,6 В;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5,1 мВ/поділ ~ 10 мВ/поділ: ±4 В;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10,2 мВ/поділ ~ 100 мВ/поділ: ±8 В;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102 мВ/поділ ~ 1 В/поділ: ±80 В;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1,02 В/поділ ~ 10 В/поділ: ±400 В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lastRenderedPageBreak/>
              <w:t xml:space="preserve">Обмеження пропускної спроможності - 20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МГц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200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МГц</w:t>
            </w:r>
            <w:proofErr w:type="spellEnd"/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Опір - 1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МОм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: (1 МОм±2%) | (17 пФ±2 пФ)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Максимальна вхідна напруга - 1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МОм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≤ 400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Впик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(постійний струм + змінний струм), постійний струм ~ 10 кГц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SFDR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 xml:space="preserve">≥ 35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дБн</w:t>
            </w:r>
            <w:proofErr w:type="spellEnd"/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Згасання зонда - 1X, 10X, 100X, користувальницький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Горизонтальна система: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Шкала часу - 1 нс/поділ ~ 1000 с/поділ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Діапазон - 10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div</w:t>
            </w:r>
            <w:proofErr w:type="spellEnd"/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Режим відображення - YT, XY, крен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Режим кочення ≥ 50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мс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/діл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Перекіс каналу &lt; 100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пс</w:t>
            </w:r>
            <w:proofErr w:type="spellEnd"/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Точність тимчасової бази - ± 25 частин на мільйон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Параметри тригера: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Режим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 xml:space="preserve"> - авто, нормальний, одиночний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Рівень - внутрішній: ± 4,1 справ від центру екрану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Діапазон утримання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>- за часом: 8 нс ~ 30 с (крок 8 нс)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Точність (типова) - ±0,2 справ.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Чутливість - BW: 0,6 діл.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Джіттер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&lt; 100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пс</w:t>
            </w:r>
            <w:proofErr w:type="spellEnd"/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Зміщення тригера - попередній запуск: 0~100% пам'яті, затримка запуску: 0~10 000 справ.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Крайовий тригер: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Ухил - що піднімається, падає, що чергується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Джерело - всі канали / лінія змінного струму / D0 ~ D15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Тригер ухилу: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Ухил - підйом, падіння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Граничний діапазон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>&lt;, &gt;, у межах досяжності, поза межами досяжності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Джерело - усі канали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Тимчасовий діапазон - 2 нс ~ 20 с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Дозвіл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 xml:space="preserve"> - 1 нс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Імпульсний тригер: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Полярність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 xml:space="preserve">+ ширина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-ширина</w:t>
            </w:r>
            <w:proofErr w:type="spellEnd"/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Граничний діапазон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>&lt;, &gt;, у межах досяжності, поза межами досяжності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Джерело - всі канали / Д0 ~ Д15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Тимчасовий діапазон - 2 нс ~ 20 с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Дозвіл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 xml:space="preserve"> - 1 нс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Відео тригер: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Стандарт сигналу - NTSC, PAL, 720p/50,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720p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/60, 1080p/50,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1080p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/60, 1080i/50,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1080i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/60, користувальницький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Джерело - усі канали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Синхронізувати - будь-який, вибрати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Умова спрацьовування тригера - лінія, поле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Віконний тригер: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Тип вікна - абсолютний, відносний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Джерело - усі канали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Інтервальний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тригер: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Схил - підйом, падіння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Граничний діапазон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>&lt;, &gt;, у межах досяжності, поза межами досяжності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Джерело - всі канали / Д0 ~ Д15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Тимчасовий діапазон  - 2 нс ~ 20 с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Дозвіл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>- 1 нс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Тригер відключення: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Тип тайм-ауту - край, штат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Джерело - всі канали / Д0 ~ Д15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Ухил - підйом, падіння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Тимчасовий діапазон - 2 нс ~ 20 с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Дозвіл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>- 1 нс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Дрібний тригер: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lastRenderedPageBreak/>
              <w:t>Полярність - позитивний, негативний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Граничний діапазон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>&lt;, &gt;, у межах досяжності, поза межами досяжності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Джерело - усі канали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Тимчасовий діапазон - 2 нс ~ 20 с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Дозвіл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 xml:space="preserve"> - 1 нс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Тригер шаблон: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Налаштування шаблону - недійсний, низький, високий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Логіка -  і, або, не-і, ні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Джерело - всі канали / Д0 ~ Д15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Граничний діапазон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>&lt;, &gt;, у межах досяжності, поза межами досяжності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Тимчасовий діапазон - 2 нс ~ 20 с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Дозвіл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>- 1 нс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Кваліфікований тригер: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Тип - стан,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стан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із затримкою, край,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край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із затримкою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Кваліфікований стан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>низький, високий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Джерело - усі канали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Перевага - підйом, падіння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Граничний діапазон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>&lt;, &gt;, у межах досяжності, поза межами досяжності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Тимчасовий діапазон - 2 нс ~ 20 с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Дозвіл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>- 1 нс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Тригер N-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ого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краю: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Ухил - підйом, падіння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Джерело - усі канали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Лічильник - 1 ~ 65535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Тимчасовий діапазон - 2 нс ~ 20 с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Дозвіл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>- 1 нс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Затримка спрацьовування тригера: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Джерело А - усі канали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Джерело Б - усі канали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Ухил - підйом, падіння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Тимчасовий діапазон - 2 нс ~ 20 с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Дозвіл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>- 1 нс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Налаштування та утримання тригера: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Джерело - усі канали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Стан даних - низький, високий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Граничний діапазон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>&lt;, &gt;, у межах досяжності, поза межами досяжності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Тимчасовий діапазон - 2 нс ~ 20 с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Дозвіл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>- 1 нс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Послідовний тригер: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Джерело - всі канали / Д0 ~ Д15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Стан даних - низький, високий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Граничний діапазон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>&lt;, &gt;, у межах досяжності, поза межами досяжності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Тимчасовий діапазон - 2 нс ~ 20 с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Дозвіл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>- 1 нс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Тригер I2C: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Джерело - всі канали / Д0 ~ Д15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Сигнал - SDA/SCL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Адреса - 7-біт, 10-біт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SPI-тригер: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Сигнал - CLK, MISO, MOSI, CS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Джерело - всі канали / Д0 ~ Д15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Вибір краю - підйом, падіння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Вибір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чіпа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- активний високий, активний низький, тайм-аут годинника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Порядок біт - молодший біт, старший біт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Тригер UART: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Сигнал - RX/TX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Джерело - всі канали / Д0 ~ Д15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lastRenderedPageBreak/>
              <w:t>Ширина даних - 5-біт, 6-біт, 7-біт, 8-біт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Перевірка парності - ні, непарний, парний,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марк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, пробіл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Стоп-біт - 1-бітний, 1,5-бітний, 2-бітний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Порядок біт - молодший біт, старший біт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CAN-тригер: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Джерело - всі канали / Д0 ~ Д15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Тригер LIN: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Версія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>- 1.3, 2.0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Джерело - всі канали / Д0 ~ Д15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Швидкість передачі - 600 біт/с, 1200 біт/с, 2400 біт/с, 4800 біт/с, 9600 біт/с, 19200 біт/с, користувальницький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CAN-FD тригер: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Джерело - усі канали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Номінальна швидкість передачі даних - 10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кбіт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/с, 25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кбіт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/с, 50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​​кбіт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/с, 100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кбіт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/с, 250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кбіт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/с, 1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Мбіт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/с, користувальницький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Швидкість передачі - 500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кбіт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/с, 1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Мбіт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/с, 2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Мбіт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/с, 5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Мбіт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/с, 8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Мбіт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/с, 10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Мбіт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/с, користувальницький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FlexRay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тригер: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Джерело - усі канали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Швидкість передачі - 2,5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Мбіт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/с, 5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Мбіт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/с, 10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Мбіт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/с, користувальницький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Система виміру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Джерело - всі канали, D0 ~ D15, Z1 ~ Z4, F1 ~ F4, посилання, історія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Режим - простий, просунутий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Вертикальна -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Max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Min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Pk-Pk,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Top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Base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Amplitude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Mean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Cycle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Mean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Stdev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Cycle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Stdev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RMS,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Cycle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RMS,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Median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Cycle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Median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FOV, FPRE, ROV, RPRE,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Level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@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Trigger</w:t>
            </w:r>
            <w:proofErr w:type="spellEnd"/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Горизонтальна -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Period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Frequency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Time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@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max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Time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@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min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+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Width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, -Width, 10-90%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Rise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time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, 90-10%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Fall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time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Rise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time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Fall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time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+Burst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Width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-Burst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Width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+Duty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Cycle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-Duty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Cycle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Delay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,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Різноманітний -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+Area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@DC, -Area@DC,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Area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@DC,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Absolute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Area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@DC,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+Area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@AC, -Area@AC,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Area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@AC,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Absolute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Area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@AC,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Cycles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Rising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Edges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Falling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Edges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Edges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Positive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pulses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Negative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pulses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Positive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Slope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Negative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Slope</w:t>
            </w:r>
            <w:proofErr w:type="spellEnd"/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Затримка -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Phase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FRFR, FRFF, FFFR, FFFF, FRLR, FRLF, FFLR, FFLF,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Skew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Tsu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@ R,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Tsu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@ F,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Th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@ R,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Th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@ F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Статистика - поточний, середній, мін,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макс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, пік-пік, СКО, кількість, гістограма, тренд, трек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Статистика підрахунку - необмежено, 1 ~ 1024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Математичні функції: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Операція - БПФ, фільтр, +, -, x, ÷,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∫dt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, d/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dt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,√,тотожність, заперечення, |x|, Знак,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ex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10x,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ln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lg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, інтерполяція, утримання максимуму, утримання мінімуму, ERES, середнє, редактор формул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БПФ - довжина: 2 М, 1 М, 512, 256, 128, 64, 32, 16, 8 КП, 4 КП, 2 КП, 1 КП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вікно: прямокутне,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блекмана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хеннінга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хеммінга</w:t>
            </w:r>
            <w:proofErr w:type="spellEnd"/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відображення: повний екран, роздільний, ексклюзивний режим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Аналізатор: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Джерело - всі канали, історія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Режим - край, нахил, імпульс, інтервал, рант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Навігація: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Тип - пошук події, часу, історії кадру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Тест на маску: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Джерело - усі канали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Створення маски - авто (створити маску), що настроюється (редактор масок)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lastRenderedPageBreak/>
              <w:t>Швидкість тесту маски - до 80 000 кадрів/с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Графік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Боде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Джерело - усі канали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Підтримуваний сигнал - SAG1021I (Підключення: USB), генератори сигналів серії SDG (підключення: USB, LAN)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Тип розгортки - простий, різнорівневий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Частота - режим: лінійний, логарифмічний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діапазон: 10 Гц ~ 120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МГц</w:t>
            </w:r>
            <w:proofErr w:type="spellEnd"/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Міра - верхня частота зрізу, нижня частота зрізу, смуга пропускання, запас посилення, запас по фазі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Цифрові канали (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опціонально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):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Максимальна частота дискретизації - 1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Гвиб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/с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Глибина пам'яті - 10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Мбіт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/с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мін. ширина пульсу, що виявляється - 3,3 нс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Рівень групи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>- Д0 ~ Д7, Д8 ~ Д15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Діапазон рівнів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>- 8 В ~ 8 В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Тип логіки - TTL, CMOS, LVCMOS3.3, LVCMOS2.5,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Custom</w:t>
            </w:r>
            <w:proofErr w:type="spellEnd"/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Модуль USB AWG (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опціональний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):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Канал - 1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Максимальна вихідна частота - 25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МГц</w:t>
            </w:r>
            <w:proofErr w:type="spellEnd"/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Частота дискретизації - 125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Мвиб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/с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Роздільна здатність за частотою - 1 мкГц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Точність частоти ± 50 частин на мільйон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Вертикальний дозвіл - 14 біт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Діапазон амплітуд - 1,5 ~ +1,5 В (навантаження 50 Ом), - 3 ~ +3 В (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високоомне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навантаження)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Вихідний опір - 50 Ом ± 2%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Захист - від перенапруги, захист від обмеження струму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Сінус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Частота -  мкГц ~ 25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МГц</w:t>
            </w:r>
            <w:proofErr w:type="spellEnd"/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Точність усунення (10 кГц)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 xml:space="preserve">± (1 % * значення налаштування зміщення +3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мВpp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)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Амплітудна нерівномірність (10 кГц, 5 Впік-пік) ± 0,3 дБ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SFDR - DC~1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МГц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- 60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дБн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1 МГц~5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МГц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- 55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дБн</w:t>
            </w:r>
            <w:proofErr w:type="spellEnd"/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5 МГц~25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МГц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-50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дБн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HD - DC~5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МГц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- 50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дБн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5 МГц~25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МГц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-45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дБн</w:t>
            </w:r>
            <w:proofErr w:type="spellEnd"/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Квадрат/імпульс: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Частота - 1 мкГц ~ 10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МГц</w:t>
            </w:r>
            <w:proofErr w:type="spellEnd"/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Робочий цикл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 xml:space="preserve">1 </w:t>
            </w:r>
            <w:r w:rsidRPr="00A67889">
              <w:rPr>
                <w:rFonts w:ascii="Times New Roman" w:eastAsia="MS Gothic" w:hAnsi="Times New Roman" w:cs="Times New Roman"/>
                <w:bCs/>
                <w:kern w:val="3"/>
                <w:lang w:eastAsia="zh-CN" w:bidi="hi-IN"/>
              </w:rPr>
              <w:t>〜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99%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Час підйому/падіння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>&lt; 24 нс (10% ~ 90%)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Викид (1 кГц, 1 В пік-пік, типово)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>&lt; 3% (типово 1 кГц, 1 Впік-пік)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Ширина імпульсу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>&gt; 50 нс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Дж</w:t>
            </w:r>
            <w:r w:rsidRPr="00A67889">
              <w:rPr>
                <w:rFonts w:ascii="Times New Roman" w:eastAsia="MS Gothic" w:hAnsi="Times New Roman" w:cs="Times New Roman"/>
                <w:bCs/>
                <w:kern w:val="3"/>
                <w:lang w:eastAsia="zh-CN" w:bidi="hi-IN"/>
              </w:rPr>
              <w:t>і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ттер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 xml:space="preserve">&lt; 500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пс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+ 10 частин на мільйон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Рампа: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Частота - 1 мкГц ~ 300 кГц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Лінійність &lt; 0,1% від пік-пік (типово, 1 кГц, 1 Впік-пік, 50% симетрія)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Симетрія - 0 </w:t>
            </w:r>
            <w:r w:rsidRPr="00A67889">
              <w:rPr>
                <w:rFonts w:ascii="Times New Roman" w:eastAsia="MS Gothic" w:hAnsi="Times New Roman" w:cs="Times New Roman"/>
                <w:bCs/>
                <w:kern w:val="3"/>
                <w:lang w:eastAsia="zh-CN" w:bidi="hi-IN"/>
              </w:rPr>
              <w:t>〜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100%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Арб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Частота - 1 мкГц ~ 5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МГц</w:t>
            </w:r>
            <w:proofErr w:type="spellEnd"/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Хвильова пам'ять - 16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кб</w:t>
            </w:r>
            <w:proofErr w:type="spellEnd"/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Частота дискретизації - 125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Мвиб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/с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Імпорт хвилі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 xml:space="preserve">- з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EasyWaveX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, з U-диску, безпосередньо з даних форми сигналу аналогових каналів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Характеристики дисплея: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Тип дисплея - 10,1-дюймовий TFT LCD з ємнісним сенсорним екраном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Роздільна здатність дисплея - 1024 х 600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пікселів</w:t>
            </w:r>
            <w:proofErr w:type="spellEnd"/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Контрастність - 500 : 1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Підсвічування - 500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нит</w:t>
            </w:r>
            <w:proofErr w:type="spellEnd"/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lastRenderedPageBreak/>
              <w:t>Загальні характеристики: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Інтерфейс - USB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Hosts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USB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Device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(USBTMC), LAN (VXI-11/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Telnet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/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Socket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),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Pass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/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Fail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Trigger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Out</w:t>
            </w:r>
            <w:proofErr w:type="spellEnd"/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Температура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ab/>
              <w:t xml:space="preserve">-  робоча: 0 </w:t>
            </w:r>
            <w:r w:rsidRPr="00A67889">
              <w:rPr>
                <w:rFonts w:ascii="Times New Roman" w:eastAsia="MS Gothic" w:hAnsi="Times New Roman" w:cs="Times New Roman"/>
                <w:bCs/>
                <w:kern w:val="3"/>
                <w:lang w:eastAsia="zh-CN" w:bidi="hi-IN"/>
              </w:rPr>
              <w:t>〜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+50 ℃, неробоча: -30 </w:t>
            </w:r>
            <w:r w:rsidRPr="00A67889">
              <w:rPr>
                <w:rFonts w:ascii="Times New Roman" w:eastAsia="MS Gothic" w:hAnsi="Times New Roman" w:cs="Times New Roman"/>
                <w:bCs/>
                <w:kern w:val="3"/>
                <w:lang w:eastAsia="zh-CN" w:bidi="hi-IN"/>
              </w:rPr>
              <w:t>〜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60 ℃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Волог</w:t>
            </w:r>
            <w:r w:rsidRPr="00A67889">
              <w:rPr>
                <w:rFonts w:ascii="Times New Roman" w:eastAsia="MS Gothic" w:hAnsi="Times New Roman" w:cs="Times New Roman"/>
                <w:bCs/>
                <w:kern w:val="3"/>
                <w:lang w:eastAsia="zh-CN" w:bidi="hi-IN"/>
              </w:rPr>
              <w:t>і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сть - робоча: 85 % RH, 40 ℃, 24 години, неробоча: 85 % RH, 65 ℃, 24 години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Джерело живлення - 100 ~ 240 В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порівн.кв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. 50/60 Гц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Потужн</w:t>
            </w:r>
            <w:r w:rsidRPr="00A67889">
              <w:rPr>
                <w:rFonts w:ascii="Times New Roman" w:eastAsia="MS Gothic" w:hAnsi="Times New Roman" w:cs="Times New Roman"/>
                <w:bCs/>
                <w:kern w:val="3"/>
                <w:lang w:eastAsia="zh-CN" w:bidi="hi-IN"/>
              </w:rPr>
              <w:t>і</w:t>
            </w: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сть - 120 Вт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макс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., 70 Вт типово, 4 Вт типово в режимі очікування.</w:t>
            </w:r>
          </w:p>
          <w:p w:rsidR="00A67889" w:rsidRPr="00A67889" w:rsidRDefault="00A67889" w:rsidP="00A678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Комплектація: осцилограф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Siglent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SDS1202X HD - 1 шт., пасивний зонд – 2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шт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; USB кабель – 1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шт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; кабель живлення – 1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шт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; сертифікат калібрування – 1 </w:t>
            </w:r>
            <w:proofErr w:type="spellStart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шт</w:t>
            </w:r>
            <w:proofErr w:type="spellEnd"/>
            <w:r w:rsidRPr="00A6788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; посібник користувача - 1 шт., гарантійний талон.</w:t>
            </w:r>
          </w:p>
        </w:tc>
      </w:tr>
    </w:tbl>
    <w:p w:rsidR="001D74BE" w:rsidRPr="003B512D" w:rsidRDefault="001D74BE" w:rsidP="008400F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D74BE" w:rsidRPr="003B512D" w:rsidSect="008400F0">
      <w:pgSz w:w="11906" w:h="16838"/>
      <w:pgMar w:top="426" w:right="850" w:bottom="426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B4120"/>
    <w:multiLevelType w:val="hybridMultilevel"/>
    <w:tmpl w:val="95D8E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D74BE"/>
    <w:rsid w:val="00033415"/>
    <w:rsid w:val="001D74BE"/>
    <w:rsid w:val="003B512D"/>
    <w:rsid w:val="0055093A"/>
    <w:rsid w:val="008400F0"/>
    <w:rsid w:val="00A6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B5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B5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2015</Words>
  <Characters>11491</Characters>
  <Application>Microsoft Office Word</Application>
  <DocSecurity>0</DocSecurity>
  <Lines>95</Lines>
  <Paragraphs>26</Paragraphs>
  <ScaleCrop>false</ScaleCrop>
  <Company/>
  <LinksUpToDate>false</LinksUpToDate>
  <CharactersWithSpaces>13480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work</cp:lastModifiedBy>
  <cp:revision>6</cp:revision>
  <dcterms:created xsi:type="dcterms:W3CDTF">2021-03-31T12:56:00Z</dcterms:created>
  <dcterms:modified xsi:type="dcterms:W3CDTF">2025-09-05T16:52:00Z</dcterms:modified>
</cp:coreProperties>
</file>