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AE11" w14:textId="0FE07FCA" w:rsidR="003B512D" w:rsidRPr="003B512D" w:rsidRDefault="00A06BD0" w:rsidP="003B512D">
      <w:pPr>
        <w:pStyle w:val="2"/>
        <w:jc w:val="center"/>
        <w:rPr>
          <w:rFonts w:ascii="Times New Roman" w:hAnsi="Times New Roman" w:cs="Times New Roman"/>
          <w:sz w:val="24"/>
          <w:szCs w:val="24"/>
        </w:rPr>
      </w:pPr>
      <w:r>
        <w:rPr>
          <w:rFonts w:ascii="Times New Roman" w:hAnsi="Times New Roman" w:cs="Times New Roman"/>
          <w:sz w:val="24"/>
          <w:szCs w:val="24"/>
        </w:rPr>
        <w:t xml:space="preserve"> </w:t>
      </w:r>
      <w:r w:rsidR="003B512D" w:rsidRPr="003B512D">
        <w:rPr>
          <w:rFonts w:ascii="Times New Roman" w:hAnsi="Times New Roman" w:cs="Times New Roman"/>
          <w:sz w:val="24"/>
          <w:szCs w:val="24"/>
        </w:rPr>
        <w:t>Національний технічний університет</w:t>
      </w:r>
    </w:p>
    <w:p w14:paraId="6EE7A7A0"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4816A314"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277B1D25"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919D6FA" w14:textId="2DFA906A"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технічних та якісних характеристик</w:t>
      </w:r>
      <w:r w:rsidRPr="00703B38">
        <w:rPr>
          <w:rFonts w:ascii="Times New Roman" w:eastAsia="Times New Roman" w:hAnsi="Times New Roman" w:cs="Times New Roman"/>
          <w:bCs/>
          <w:sz w:val="24"/>
          <w:szCs w:val="24"/>
        </w:rPr>
        <w:t xml:space="preserve"> закупівлі</w:t>
      </w:r>
      <w:r w:rsidRPr="003B512D">
        <w:rPr>
          <w:rFonts w:ascii="Times New Roman" w:eastAsia="Times New Roman" w:hAnsi="Times New Roman" w:cs="Times New Roman"/>
          <w:b/>
          <w:sz w:val="24"/>
          <w:szCs w:val="24"/>
        </w:rPr>
        <w:t xml:space="preserve"> </w:t>
      </w:r>
      <w:r w:rsidR="00A9202A" w:rsidRPr="00A9202A">
        <w:rPr>
          <w:rFonts w:ascii="Times New Roman" w:eastAsia="Times New Roman" w:hAnsi="Times New Roman" w:cs="Times New Roman"/>
          <w:sz w:val="24"/>
          <w:szCs w:val="24"/>
        </w:rPr>
        <w:t>Джерело безперебійного живлення</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2F591A0D"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849276A" w14:textId="7B1791C8"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7979B3F1" w14:textId="53CDE77D" w:rsidR="001D74BE" w:rsidRPr="00703B38" w:rsidRDefault="003B512D" w:rsidP="00DD3FDE">
      <w:pPr>
        <w:numPr>
          <w:ilvl w:val="0"/>
          <w:numId w:val="3"/>
        </w:numPr>
        <w:spacing w:before="280" w:after="280" w:line="240" w:lineRule="auto"/>
        <w:ind w:right="57"/>
        <w:jc w:val="both"/>
        <w:rPr>
          <w:rFonts w:ascii="Times New Roman" w:eastAsia="Times New Roman" w:hAnsi="Times New Roman" w:cs="Times New Roman"/>
          <w:b/>
          <w:sz w:val="24"/>
          <w:szCs w:val="24"/>
        </w:rPr>
      </w:pPr>
      <w:r w:rsidRPr="00703B38">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703B38">
        <w:rPr>
          <w:rFonts w:ascii="Times New Roman" w:eastAsia="Times New Roman" w:hAnsi="Times New Roman" w:cs="Times New Roman"/>
          <w:sz w:val="24"/>
          <w:szCs w:val="24"/>
        </w:rPr>
        <w:t xml:space="preserve"> Код ДК 021:2015 — </w:t>
      </w:r>
      <w:r w:rsidR="00A9202A" w:rsidRPr="00A9202A">
        <w:rPr>
          <w:rFonts w:ascii="Times New Roman" w:eastAsia="Times New Roman" w:hAnsi="Times New Roman" w:cs="Times New Roman"/>
          <w:sz w:val="24"/>
          <w:szCs w:val="24"/>
        </w:rPr>
        <w:t xml:space="preserve">31150000-2 - </w:t>
      </w:r>
      <w:proofErr w:type="spellStart"/>
      <w:r w:rsidR="00A9202A" w:rsidRPr="00A9202A">
        <w:rPr>
          <w:rFonts w:ascii="Times New Roman" w:eastAsia="Times New Roman" w:hAnsi="Times New Roman" w:cs="Times New Roman"/>
          <w:sz w:val="24"/>
          <w:szCs w:val="24"/>
        </w:rPr>
        <w:t>баласти</w:t>
      </w:r>
      <w:proofErr w:type="spellEnd"/>
      <w:r w:rsidR="00A9202A" w:rsidRPr="00A9202A">
        <w:rPr>
          <w:rFonts w:ascii="Times New Roman" w:eastAsia="Times New Roman" w:hAnsi="Times New Roman" w:cs="Times New Roman"/>
          <w:sz w:val="24"/>
          <w:szCs w:val="24"/>
        </w:rPr>
        <w:t xml:space="preserve"> для розрядних ламп чи трубок (джерело безперебійного живлення)</w:t>
      </w:r>
      <w:r w:rsidR="00033415" w:rsidRPr="00703B38">
        <w:rPr>
          <w:rFonts w:ascii="Times New Roman" w:eastAsia="Times New Roman" w:hAnsi="Times New Roman" w:cs="Times New Roman"/>
          <w:sz w:val="24"/>
          <w:szCs w:val="24"/>
        </w:rPr>
        <w:t xml:space="preserve"> (</w:t>
      </w:r>
      <w:r w:rsidR="00A9202A" w:rsidRPr="00A9202A">
        <w:rPr>
          <w:rFonts w:ascii="Times New Roman" w:eastAsia="Arial Unicode MS" w:hAnsi="Times New Roman" w:cs="Times New Roman"/>
          <w:kern w:val="1"/>
          <w:sz w:val="24"/>
          <w:szCs w:val="24"/>
          <w:lang w:eastAsia="ar-SA"/>
        </w:rPr>
        <w:t>31154000-0 Джерела безперебійного живлення - Джерело безперебійного живлення</w:t>
      </w:r>
      <w:r w:rsidR="00703B38" w:rsidRPr="00703B38">
        <w:rPr>
          <w:rFonts w:ascii="Times New Roman" w:eastAsia="Arial Unicode MS" w:hAnsi="Times New Roman" w:cs="Times New Roman"/>
          <w:kern w:val="1"/>
          <w:sz w:val="24"/>
          <w:szCs w:val="24"/>
          <w:lang w:eastAsia="ar-SA"/>
        </w:rPr>
        <w:t xml:space="preserve"> – 1 шт.</w:t>
      </w:r>
      <w:r w:rsidR="008400F0" w:rsidRPr="00703B38">
        <w:rPr>
          <w:rFonts w:ascii="Times New Roman" w:eastAsia="Times New Roman" w:hAnsi="Times New Roman" w:cs="Times New Roman"/>
          <w:sz w:val="24"/>
          <w:szCs w:val="24"/>
        </w:rPr>
        <w:t>)</w:t>
      </w:r>
    </w:p>
    <w:p w14:paraId="4CF92BB9" w14:textId="7282A2FA"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A9202A" w:rsidRPr="00A9202A">
        <w:rPr>
          <w:rFonts w:ascii="Times New Roman" w:eastAsia="Times New Roman" w:hAnsi="Times New Roman" w:cs="Times New Roman"/>
          <w:sz w:val="24"/>
          <w:szCs w:val="24"/>
        </w:rPr>
        <w:t>UA-2025-10-13-010781-a</w:t>
      </w:r>
      <w:r w:rsidRPr="003B512D">
        <w:rPr>
          <w:rFonts w:ascii="Times New Roman" w:eastAsia="Times New Roman" w:hAnsi="Times New Roman" w:cs="Times New Roman"/>
          <w:sz w:val="24"/>
          <w:szCs w:val="24"/>
        </w:rPr>
        <w:t>.</w:t>
      </w:r>
    </w:p>
    <w:p w14:paraId="0E0F25C3" w14:textId="72C95216"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A9202A">
        <w:rPr>
          <w:rFonts w:ascii="Times New Roman" w:eastAsia="Times New Roman" w:hAnsi="Times New Roman" w:cs="Times New Roman"/>
          <w:sz w:val="24"/>
          <w:szCs w:val="24"/>
        </w:rPr>
        <w:t>210 000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76285D3D" w14:textId="47240F84" w:rsidR="001D74BE"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A9202A">
        <w:rPr>
          <w:rFonts w:ascii="Times New Roman" w:eastAsia="Times New Roman" w:hAnsi="Times New Roman" w:cs="Times New Roman"/>
          <w:sz w:val="24"/>
          <w:szCs w:val="24"/>
        </w:rPr>
        <w:t>210 000</w:t>
      </w:r>
      <w:r w:rsidR="00703B38" w:rsidRPr="003B512D">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з ПДВ,</w:t>
      </w:r>
      <w:r w:rsidRPr="003B512D">
        <w:rPr>
          <w:rFonts w:ascii="Times New Roman" w:eastAsia="Times New Roman" w:hAnsi="Times New Roman" w:cs="Times New Roman"/>
          <w:sz w:val="24"/>
          <w:szCs w:val="24"/>
        </w:rPr>
        <w:t xml:space="preserve"> згідно з Кошторисом НТУ « ХПІ» на 2025 р.</w:t>
      </w:r>
      <w:r w:rsidR="00567B70">
        <w:rPr>
          <w:rFonts w:ascii="Times New Roman" w:eastAsia="Times New Roman" w:hAnsi="Times New Roman" w:cs="Times New Roman"/>
          <w:sz w:val="24"/>
          <w:szCs w:val="24"/>
        </w:rPr>
        <w:t xml:space="preserve"> </w:t>
      </w:r>
    </w:p>
    <w:p w14:paraId="058DDE3B"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6D2FFD60" w14:textId="77777777" w:rsidR="00A9202A" w:rsidRPr="00A9202A" w:rsidRDefault="00A9202A" w:rsidP="00A9202A">
      <w:pPr>
        <w:widowControl w:val="0"/>
        <w:tabs>
          <w:tab w:val="num" w:pos="0"/>
          <w:tab w:val="left" w:pos="567"/>
        </w:tabs>
        <w:spacing w:after="0" w:line="240" w:lineRule="auto"/>
        <w:jc w:val="both"/>
        <w:rPr>
          <w:rFonts w:ascii="Times New Roman" w:hAnsi="Times New Roman" w:cs="Times New Roman"/>
          <w:b/>
          <w:color w:val="000000"/>
          <w:sz w:val="24"/>
          <w:szCs w:val="24"/>
          <w:lang w:eastAsia="en-US"/>
        </w:rPr>
      </w:pPr>
      <w:r w:rsidRPr="00A9202A">
        <w:rPr>
          <w:rFonts w:ascii="Times New Roman" w:hAnsi="Times New Roman" w:cs="Times New Roman"/>
          <w:color w:val="000000"/>
          <w:sz w:val="24"/>
          <w:szCs w:val="24"/>
          <w:lang w:eastAsia="en-US"/>
        </w:rPr>
        <w:t>1</w:t>
      </w:r>
      <w:r w:rsidRPr="00A9202A">
        <w:rPr>
          <w:rFonts w:ascii="Times New Roman" w:hAnsi="Times New Roman" w:cs="Times New Roman"/>
          <w:b/>
          <w:color w:val="000000"/>
          <w:sz w:val="24"/>
          <w:szCs w:val="24"/>
          <w:lang w:eastAsia="en-US"/>
        </w:rPr>
        <w:t xml:space="preserve">. </w:t>
      </w:r>
      <w:r w:rsidRPr="00A9202A">
        <w:rPr>
          <w:rFonts w:ascii="Times New Roman" w:hAnsi="Times New Roman" w:cs="Times New Roman"/>
          <w:sz w:val="24"/>
          <w:szCs w:val="24"/>
          <w:lang w:eastAsia="en-US"/>
        </w:rPr>
        <w:t>Товар повинен бути новим, таким що не був у експлуатації, та умови його зберігання не були порушені.</w:t>
      </w:r>
    </w:p>
    <w:p w14:paraId="65184BA0" w14:textId="77777777" w:rsidR="00A9202A" w:rsidRPr="00A9202A" w:rsidRDefault="00A9202A" w:rsidP="00A9202A">
      <w:pPr>
        <w:widowControl w:val="0"/>
        <w:tabs>
          <w:tab w:val="num" w:pos="0"/>
          <w:tab w:val="left" w:pos="567"/>
        </w:tabs>
        <w:spacing w:after="0" w:line="240" w:lineRule="auto"/>
        <w:jc w:val="both"/>
        <w:rPr>
          <w:rFonts w:ascii="Times New Roman" w:hAnsi="Times New Roman" w:cs="Times New Roman"/>
          <w:sz w:val="24"/>
          <w:szCs w:val="24"/>
          <w:lang w:eastAsia="en-US"/>
        </w:rPr>
      </w:pPr>
      <w:r w:rsidRPr="00A9202A">
        <w:rPr>
          <w:rFonts w:ascii="Times New Roman" w:hAnsi="Times New Roman" w:cs="Times New Roman"/>
          <w:sz w:val="24"/>
          <w:szCs w:val="24"/>
          <w:lang w:eastAsia="en-US"/>
        </w:rPr>
        <w:t>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w:t>
      </w:r>
      <w:r w:rsidRPr="00A9202A">
        <w:rPr>
          <w:rFonts w:ascii="Times New Roman" w:hAnsi="Times New Roman" w:cs="Times New Roman"/>
          <w:bCs/>
          <w:iCs/>
          <w:color w:val="FF0000"/>
          <w:sz w:val="24"/>
          <w:szCs w:val="24"/>
          <w:lang w:eastAsia="en-US"/>
        </w:rPr>
        <w:t xml:space="preserve"> </w:t>
      </w:r>
    </w:p>
    <w:p w14:paraId="701A2DC9" w14:textId="77777777" w:rsidR="00A9202A" w:rsidRPr="00A9202A" w:rsidRDefault="00A9202A" w:rsidP="00A9202A">
      <w:pPr>
        <w:widowControl w:val="0"/>
        <w:tabs>
          <w:tab w:val="num" w:pos="0"/>
        </w:tabs>
        <w:spacing w:after="0" w:line="240" w:lineRule="auto"/>
        <w:jc w:val="both"/>
        <w:rPr>
          <w:rFonts w:ascii="Times New Roman" w:hAnsi="Times New Roman" w:cs="Times New Roman"/>
          <w:sz w:val="24"/>
          <w:szCs w:val="24"/>
          <w:lang w:eastAsia="en-US"/>
        </w:rPr>
      </w:pPr>
      <w:bookmarkStart w:id="0" w:name="_Hlk199336683"/>
      <w:r w:rsidRPr="00A9202A">
        <w:rPr>
          <w:rFonts w:ascii="Times New Roman" w:hAnsi="Times New Roman" w:cs="Times New Roman"/>
          <w:sz w:val="24"/>
          <w:szCs w:val="24"/>
          <w:shd w:val="clear" w:color="auto" w:fill="FFFFFF"/>
          <w:lang w:eastAsia="en-US"/>
        </w:rPr>
        <w:t xml:space="preserve">3. </w:t>
      </w:r>
      <w:bookmarkStart w:id="1" w:name="_Hlk35424874"/>
      <w:r w:rsidRPr="00A9202A">
        <w:rPr>
          <w:rFonts w:ascii="Times New Roman" w:hAnsi="Times New Roman" w:cs="Times New Roman"/>
          <w:bCs/>
          <w:iCs/>
          <w:sz w:val="24"/>
          <w:szCs w:val="24"/>
          <w:lang w:eastAsia="en-US"/>
        </w:rPr>
        <w:t>Постачання</w:t>
      </w:r>
      <w:r w:rsidRPr="00A9202A">
        <w:rPr>
          <w:rFonts w:ascii="Times New Roman" w:hAnsi="Times New Roman" w:cs="Times New Roman"/>
          <w:sz w:val="24"/>
          <w:szCs w:val="24"/>
          <w:lang w:eastAsia="en-US"/>
        </w:rPr>
        <w:t xml:space="preserve"> товару</w:t>
      </w:r>
      <w:r w:rsidRPr="00A9202A">
        <w:rPr>
          <w:rFonts w:ascii="Times New Roman" w:hAnsi="Times New Roman" w:cs="Times New Roman"/>
          <w:bCs/>
          <w:iCs/>
          <w:sz w:val="24"/>
          <w:szCs w:val="24"/>
          <w:lang w:eastAsia="en-US"/>
        </w:rPr>
        <w:t xml:space="preserve"> учасником </w:t>
      </w:r>
      <w:r w:rsidRPr="00A9202A">
        <w:rPr>
          <w:rFonts w:ascii="Times New Roman" w:hAnsi="Times New Roman" w:cs="Times New Roman"/>
          <w:sz w:val="24"/>
          <w:szCs w:val="24"/>
          <w:lang w:eastAsia="en-US"/>
        </w:rPr>
        <w:t xml:space="preserve">замовнику здійснюється з дати укладення договору про закупівлю до 01 грудня 2025 року. </w:t>
      </w:r>
      <w:bookmarkEnd w:id="1"/>
    </w:p>
    <w:p w14:paraId="375B711B" w14:textId="77777777" w:rsidR="00A9202A" w:rsidRPr="00A9202A" w:rsidRDefault="00A9202A" w:rsidP="00A9202A">
      <w:pPr>
        <w:widowControl w:val="0"/>
        <w:tabs>
          <w:tab w:val="num" w:pos="0"/>
        </w:tabs>
        <w:spacing w:after="0" w:line="240" w:lineRule="auto"/>
        <w:jc w:val="both"/>
        <w:rPr>
          <w:rFonts w:ascii="Times New Roman" w:hAnsi="Times New Roman" w:cs="Times New Roman"/>
          <w:sz w:val="24"/>
          <w:szCs w:val="24"/>
        </w:rPr>
      </w:pPr>
      <w:r w:rsidRPr="00A9202A">
        <w:rPr>
          <w:rFonts w:ascii="Times New Roman" w:hAnsi="Times New Roman" w:cs="Times New Roman"/>
          <w:iCs/>
          <w:color w:val="000000"/>
          <w:spacing w:val="15"/>
          <w:sz w:val="24"/>
          <w:szCs w:val="24"/>
        </w:rPr>
        <w:t>4. Місце поставки товару:</w:t>
      </w:r>
      <w:r w:rsidRPr="00A9202A">
        <w:rPr>
          <w:rFonts w:ascii="Times New Roman" w:hAnsi="Times New Roman" w:cs="Times New Roman"/>
          <w:sz w:val="24"/>
          <w:szCs w:val="24"/>
        </w:rPr>
        <w:t xml:space="preserve"> 61002,м.Харків, вул. Кирпичова,2</w:t>
      </w:r>
    </w:p>
    <w:bookmarkEnd w:id="0"/>
    <w:p w14:paraId="4A0EE0AA" w14:textId="77777777" w:rsidR="00A9202A" w:rsidRPr="00A9202A" w:rsidRDefault="00A9202A" w:rsidP="00A9202A">
      <w:pPr>
        <w:widowControl w:val="0"/>
        <w:tabs>
          <w:tab w:val="num" w:pos="0"/>
        </w:tabs>
        <w:spacing w:after="0" w:line="240" w:lineRule="auto"/>
        <w:jc w:val="both"/>
        <w:rPr>
          <w:rFonts w:ascii="Times New Roman" w:hAnsi="Times New Roman" w:cs="Times New Roman"/>
          <w:bCs/>
          <w:iCs/>
          <w:sz w:val="24"/>
          <w:szCs w:val="24"/>
          <w:lang w:eastAsia="en-US"/>
        </w:rPr>
      </w:pPr>
      <w:r w:rsidRPr="00A9202A">
        <w:rPr>
          <w:rFonts w:ascii="Times New Roman" w:hAnsi="Times New Roman" w:cs="Times New Roman"/>
          <w:bCs/>
          <w:iCs/>
          <w:sz w:val="24"/>
          <w:szCs w:val="24"/>
          <w:lang w:eastAsia="en-US"/>
        </w:rPr>
        <w:t>5. Обладнання / його комплектуючі (складові) повинні бути легально ввезені на територію України.</w:t>
      </w:r>
    </w:p>
    <w:p w14:paraId="37CDBB04" w14:textId="77777777" w:rsidR="00A9202A" w:rsidRPr="00A9202A" w:rsidRDefault="00A9202A" w:rsidP="00A9202A">
      <w:pPr>
        <w:widowControl w:val="0"/>
        <w:tabs>
          <w:tab w:val="num" w:pos="0"/>
        </w:tabs>
        <w:spacing w:after="0" w:line="240" w:lineRule="auto"/>
        <w:jc w:val="both"/>
        <w:rPr>
          <w:rFonts w:ascii="Times New Roman" w:hAnsi="Times New Roman" w:cs="Times New Roman"/>
          <w:sz w:val="24"/>
          <w:szCs w:val="24"/>
          <w:lang w:eastAsia="en-US"/>
        </w:rPr>
      </w:pPr>
      <w:r w:rsidRPr="00A9202A">
        <w:rPr>
          <w:rFonts w:ascii="Times New Roman" w:hAnsi="Times New Roman" w:cs="Times New Roman"/>
          <w:bCs/>
          <w:iCs/>
          <w:sz w:val="24"/>
          <w:szCs w:val="24"/>
          <w:lang w:eastAsia="en-US"/>
        </w:rPr>
        <w:t xml:space="preserve">6. </w:t>
      </w:r>
      <w:bookmarkStart w:id="2" w:name="_Hlk140226201"/>
      <w:r w:rsidRPr="00A9202A">
        <w:rPr>
          <w:rFonts w:ascii="Times New Roman" w:hAnsi="Times New Roman" w:cs="Times New Roman"/>
          <w:sz w:val="24"/>
          <w:szCs w:val="24"/>
          <w:lang w:eastAsia="en-US"/>
        </w:rPr>
        <w:t xml:space="preserve">Строк гарантії: </w:t>
      </w:r>
      <w:r w:rsidRPr="00A9202A">
        <w:rPr>
          <w:rFonts w:ascii="Times New Roman" w:hAnsi="Times New Roman" w:cs="Times New Roman"/>
          <w:sz w:val="24"/>
          <w:szCs w:val="24"/>
        </w:rPr>
        <w:t>не менше 36 місяців на джерело безперебійного живлення та не менше 24 місяців на акумулятор</w:t>
      </w:r>
      <w:r w:rsidRPr="00A9202A">
        <w:rPr>
          <w:rFonts w:ascii="Times New Roman" w:hAnsi="Times New Roman" w:cs="Times New Roman"/>
          <w:sz w:val="24"/>
          <w:szCs w:val="24"/>
          <w:lang w:eastAsia="en-US"/>
        </w:rPr>
        <w:t xml:space="preserve"> з дати приймання товару замовником</w:t>
      </w:r>
      <w:bookmarkEnd w:id="2"/>
      <w:r w:rsidRPr="00A9202A">
        <w:rPr>
          <w:rFonts w:ascii="Times New Roman" w:hAnsi="Times New Roman" w:cs="Times New Roman"/>
          <w:sz w:val="24"/>
          <w:szCs w:val="24"/>
          <w:lang w:eastAsia="en-US"/>
        </w:rPr>
        <w:t xml:space="preserve">. Учасник зобов'язаний проводити гарантійне обслуговування товару, протягом гарантійного строку. </w:t>
      </w:r>
    </w:p>
    <w:p w14:paraId="7BBE3DF4" w14:textId="66719CB8" w:rsidR="001D74BE" w:rsidRDefault="000011E9" w:rsidP="00AB4D8F">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lastRenderedPageBreak/>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985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09"/>
        <w:gridCol w:w="1758"/>
        <w:gridCol w:w="6578"/>
        <w:gridCol w:w="810"/>
      </w:tblGrid>
      <w:tr w:rsidR="00A9202A" w:rsidRPr="00A9202A" w14:paraId="12384270" w14:textId="77777777" w:rsidTr="002D5BE5">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4B811F9" w14:textId="77777777" w:rsidR="00A9202A" w:rsidRPr="00A9202A" w:rsidRDefault="00A9202A" w:rsidP="00A9202A">
            <w:pPr>
              <w:spacing w:after="0" w:line="240" w:lineRule="auto"/>
              <w:jc w:val="center"/>
              <w:rPr>
                <w:rFonts w:ascii="Times New Roman" w:eastAsia="Arial Unicode MS" w:hAnsi="Times New Roman" w:cs="Times New Roman"/>
                <w:color w:val="000000"/>
                <w:sz w:val="24"/>
                <w:szCs w:val="24"/>
              </w:rPr>
            </w:pPr>
            <w:r w:rsidRPr="00A9202A">
              <w:rPr>
                <w:rFonts w:ascii="Times New Roman" w:eastAsia="Arial Unicode MS" w:hAnsi="Times New Roman" w:cs="Times New Roman"/>
                <w:color w:val="000000"/>
                <w:sz w:val="24"/>
                <w:szCs w:val="24"/>
              </w:rPr>
              <w:t>№</w:t>
            </w:r>
          </w:p>
          <w:p w14:paraId="249635BB" w14:textId="77777777" w:rsidR="00A9202A" w:rsidRPr="00A9202A" w:rsidRDefault="00A9202A" w:rsidP="00A9202A">
            <w:pPr>
              <w:spacing w:after="0" w:line="240" w:lineRule="auto"/>
              <w:jc w:val="center"/>
              <w:rPr>
                <w:rFonts w:ascii="Times New Roman" w:eastAsia="Arial Unicode MS" w:hAnsi="Times New Roman" w:cs="Times New Roman"/>
                <w:color w:val="000000"/>
                <w:sz w:val="24"/>
                <w:szCs w:val="24"/>
              </w:rPr>
            </w:pPr>
            <w:r w:rsidRPr="00A9202A">
              <w:rPr>
                <w:rFonts w:ascii="Times New Roman" w:eastAsia="Arial Unicode MS" w:hAnsi="Times New Roman" w:cs="Times New Roman"/>
                <w:color w:val="000000"/>
                <w:sz w:val="24"/>
                <w:szCs w:val="24"/>
              </w:rPr>
              <w:t>з/п</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1980A38" w14:textId="77777777" w:rsidR="00A9202A" w:rsidRPr="00A9202A" w:rsidRDefault="00A9202A" w:rsidP="00A9202A">
            <w:pPr>
              <w:spacing w:after="0" w:line="240" w:lineRule="auto"/>
              <w:rPr>
                <w:rFonts w:ascii="Times New Roman" w:eastAsia="Arial Unicode MS" w:hAnsi="Times New Roman" w:cs="Times New Roman"/>
                <w:color w:val="000000"/>
                <w:sz w:val="24"/>
                <w:szCs w:val="24"/>
              </w:rPr>
            </w:pPr>
            <w:r w:rsidRPr="00A9202A">
              <w:rPr>
                <w:rFonts w:ascii="Times New Roman" w:eastAsia="Arial Unicode MS" w:hAnsi="Times New Roman" w:cs="Times New Roman"/>
                <w:color w:val="000000"/>
                <w:sz w:val="24"/>
                <w:szCs w:val="24"/>
              </w:rPr>
              <w:t>Найменування</w:t>
            </w:r>
          </w:p>
        </w:tc>
        <w:tc>
          <w:tcPr>
            <w:tcW w:w="6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0CCE488" w14:textId="77777777" w:rsidR="00A9202A" w:rsidRPr="00A9202A" w:rsidRDefault="00A9202A" w:rsidP="00A9202A">
            <w:pPr>
              <w:spacing w:after="0" w:line="240" w:lineRule="auto"/>
              <w:jc w:val="center"/>
              <w:rPr>
                <w:rFonts w:ascii="Times New Roman" w:eastAsia="Arial Unicode MS" w:hAnsi="Times New Roman" w:cs="Times New Roman"/>
                <w:color w:val="000000"/>
                <w:sz w:val="24"/>
                <w:szCs w:val="24"/>
              </w:rPr>
            </w:pPr>
            <w:r w:rsidRPr="00A9202A">
              <w:rPr>
                <w:rFonts w:ascii="Times New Roman" w:eastAsia="Arial Unicode MS" w:hAnsi="Times New Roman" w:cs="Times New Roman"/>
                <w:color w:val="000000"/>
                <w:sz w:val="24"/>
                <w:szCs w:val="24"/>
              </w:rPr>
              <w:t>Технічні характеристики</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F67F53F" w14:textId="77777777" w:rsidR="00A9202A" w:rsidRPr="00A9202A" w:rsidRDefault="00A9202A" w:rsidP="00A9202A">
            <w:pPr>
              <w:spacing w:after="0" w:line="240" w:lineRule="auto"/>
              <w:jc w:val="center"/>
              <w:rPr>
                <w:rFonts w:ascii="Times New Roman" w:eastAsia="Arial Unicode MS" w:hAnsi="Times New Roman" w:cs="Times New Roman"/>
                <w:color w:val="000000"/>
                <w:sz w:val="24"/>
                <w:szCs w:val="24"/>
              </w:rPr>
            </w:pPr>
            <w:r w:rsidRPr="00A9202A">
              <w:rPr>
                <w:rFonts w:ascii="Times New Roman" w:eastAsia="Arial Unicode MS" w:hAnsi="Times New Roman" w:cs="Times New Roman"/>
                <w:color w:val="000000"/>
                <w:sz w:val="24"/>
                <w:szCs w:val="24"/>
              </w:rPr>
              <w:t>Кіль-кість, шт.</w:t>
            </w:r>
          </w:p>
        </w:tc>
      </w:tr>
      <w:tr w:rsidR="00A9202A" w:rsidRPr="00A9202A" w14:paraId="33FA3FCD" w14:textId="77777777" w:rsidTr="002D5BE5">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3598048" w14:textId="77777777" w:rsidR="00A9202A" w:rsidRPr="00A9202A" w:rsidRDefault="00A9202A" w:rsidP="00A9202A">
            <w:pPr>
              <w:spacing w:after="0" w:line="240" w:lineRule="auto"/>
              <w:rPr>
                <w:rFonts w:ascii="Times New Roman" w:eastAsia="Arial Unicode MS" w:hAnsi="Times New Roman" w:cs="Times New Roman"/>
                <w:color w:val="000000"/>
                <w:sz w:val="24"/>
                <w:szCs w:val="24"/>
              </w:rPr>
            </w:pPr>
            <w:r w:rsidRPr="00A9202A">
              <w:rPr>
                <w:rFonts w:ascii="Times New Roman" w:eastAsia="Arial Unicode MS" w:hAnsi="Times New Roman" w:cs="Times New Roman"/>
                <w:color w:val="000000"/>
                <w:sz w:val="24"/>
                <w:szCs w:val="24"/>
                <w:lang w:val="en-US"/>
              </w:rPr>
              <w:t>1</w:t>
            </w:r>
            <w:r w:rsidRPr="00A9202A">
              <w:rPr>
                <w:rFonts w:ascii="Times New Roman" w:eastAsia="Arial Unicode MS" w:hAnsi="Times New Roman" w:cs="Times New Roman"/>
                <w:color w:val="000000"/>
                <w:sz w:val="24"/>
                <w:szCs w:val="24"/>
              </w:rPr>
              <w:t>.</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B0978" w14:textId="77777777" w:rsidR="00A9202A" w:rsidRPr="00A9202A" w:rsidRDefault="00A9202A" w:rsidP="00A9202A">
            <w:pPr>
              <w:spacing w:after="0" w:line="240" w:lineRule="auto"/>
              <w:rPr>
                <w:rFonts w:ascii="Times New Roman" w:eastAsia="Arial Unicode MS" w:hAnsi="Times New Roman" w:cs="Times New Roman"/>
                <w:color w:val="000000"/>
                <w:sz w:val="24"/>
                <w:szCs w:val="24"/>
                <w:lang w:val="en-US"/>
              </w:rPr>
            </w:pPr>
            <w:r w:rsidRPr="00A9202A">
              <w:rPr>
                <w:rFonts w:ascii="Times New Roman" w:eastAsia="Arial Unicode MS" w:hAnsi="Times New Roman" w:cs="Times New Roman"/>
                <w:color w:val="000000"/>
                <w:sz w:val="24"/>
                <w:szCs w:val="24"/>
              </w:rPr>
              <w:t>Джерело безперебійного живлення</w:t>
            </w:r>
          </w:p>
        </w:tc>
        <w:tc>
          <w:tcPr>
            <w:tcW w:w="6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C72D17" w14:textId="77777777" w:rsidR="00A9202A" w:rsidRPr="00A9202A" w:rsidRDefault="00A9202A" w:rsidP="00A9202A">
            <w:pPr>
              <w:spacing w:after="0" w:line="240" w:lineRule="auto"/>
              <w:rPr>
                <w:rFonts w:ascii="Times New Roman" w:eastAsia="Arial Unicode MS" w:hAnsi="Times New Roman" w:cs="Times New Roman"/>
                <w:color w:val="000000"/>
                <w:sz w:val="24"/>
                <w:szCs w:val="24"/>
                <w:lang w:val="en-US"/>
              </w:rPr>
            </w:pPr>
            <w:r w:rsidRPr="00A9202A">
              <w:rPr>
                <w:rFonts w:ascii="Times New Roman" w:hAnsi="Times New Roman" w:cs="Times New Roman"/>
                <w:sz w:val="24"/>
                <w:szCs w:val="24"/>
              </w:rPr>
              <w:t xml:space="preserve">Джерело безперебійного живлення з подвійним перетворенням напруги, з можливістю нарощування часу роботи за допомогою додаткових батарейних блоків, автоматичне визначення підключених батарейних блоків (з функцією діагностики стану батарейних картриджів у батарейних блоках), номінальна потужність – не менше 3000ВА/2700Вт, вихідні роз'єми – не менше 2 </w:t>
            </w:r>
            <w:proofErr w:type="spellStart"/>
            <w:r w:rsidRPr="00A9202A">
              <w:rPr>
                <w:rFonts w:ascii="Times New Roman" w:hAnsi="Times New Roman" w:cs="Times New Roman"/>
                <w:sz w:val="24"/>
                <w:szCs w:val="24"/>
              </w:rPr>
              <w:t>шт</w:t>
            </w:r>
            <w:proofErr w:type="spellEnd"/>
            <w:r w:rsidRPr="00A9202A">
              <w:rPr>
                <w:rFonts w:ascii="Times New Roman" w:hAnsi="Times New Roman" w:cs="Times New Roman"/>
                <w:sz w:val="24"/>
                <w:szCs w:val="24"/>
              </w:rPr>
              <w:t xml:space="preserve"> стандарту </w:t>
            </w:r>
            <w:r w:rsidRPr="00A9202A">
              <w:rPr>
                <w:rFonts w:ascii="Times New Roman" w:hAnsi="Times New Roman" w:cs="Times New Roman"/>
                <w:sz w:val="24"/>
                <w:szCs w:val="24"/>
                <w:lang w:val="en-US"/>
              </w:rPr>
              <w:t>C</w:t>
            </w:r>
            <w:r w:rsidRPr="00A9202A">
              <w:rPr>
                <w:rFonts w:ascii="Times New Roman" w:hAnsi="Times New Roman" w:cs="Times New Roman"/>
                <w:sz w:val="24"/>
                <w:szCs w:val="24"/>
              </w:rPr>
              <w:t xml:space="preserve">19 та не менше 8шт стандарту </w:t>
            </w:r>
            <w:r w:rsidRPr="00A9202A">
              <w:rPr>
                <w:rFonts w:ascii="Times New Roman" w:hAnsi="Times New Roman" w:cs="Times New Roman"/>
                <w:sz w:val="24"/>
                <w:szCs w:val="24"/>
                <w:lang w:val="en-US"/>
              </w:rPr>
              <w:t>C</w:t>
            </w:r>
            <w:r w:rsidRPr="00A9202A">
              <w:rPr>
                <w:rFonts w:ascii="Times New Roman" w:hAnsi="Times New Roman" w:cs="Times New Roman"/>
                <w:sz w:val="24"/>
                <w:szCs w:val="24"/>
              </w:rPr>
              <w:t>13, корпус з можливістю встановлення в стійку/шафу стандарту 19” (монтажні напрямні у комплекті), висота корпусу – не більше 2</w:t>
            </w:r>
            <w:r w:rsidRPr="00A9202A">
              <w:rPr>
                <w:rFonts w:ascii="Times New Roman" w:hAnsi="Times New Roman" w:cs="Times New Roman"/>
                <w:sz w:val="24"/>
                <w:szCs w:val="24"/>
                <w:lang w:val="en-US"/>
              </w:rPr>
              <w:t>U</w:t>
            </w:r>
            <w:r w:rsidRPr="00A9202A">
              <w:rPr>
                <w:rFonts w:ascii="Times New Roman" w:hAnsi="Times New Roman" w:cs="Times New Roman"/>
                <w:sz w:val="24"/>
                <w:szCs w:val="24"/>
              </w:rPr>
              <w:t xml:space="preserve">, час автономної роботи з навантаженням 1500 Вт – не менше 10 хвилин, ефективність при навантаженні 60% – не менше 93%, час </w:t>
            </w:r>
            <w:proofErr w:type="spellStart"/>
            <w:r w:rsidRPr="00A9202A">
              <w:rPr>
                <w:rFonts w:ascii="Times New Roman" w:hAnsi="Times New Roman" w:cs="Times New Roman"/>
                <w:sz w:val="24"/>
                <w:szCs w:val="24"/>
              </w:rPr>
              <w:t>перезаряждання</w:t>
            </w:r>
            <w:proofErr w:type="spellEnd"/>
            <w:r w:rsidRPr="00A9202A">
              <w:rPr>
                <w:rFonts w:ascii="Times New Roman" w:hAnsi="Times New Roman" w:cs="Times New Roman"/>
                <w:sz w:val="24"/>
                <w:szCs w:val="24"/>
              </w:rPr>
              <w:t xml:space="preserve"> акумуляторної батареї – не більше 3 годин, діапазон частоти мережі – не менше, ніж від 40 до 70 </w:t>
            </w:r>
            <w:proofErr w:type="spellStart"/>
            <w:r w:rsidRPr="00A9202A">
              <w:rPr>
                <w:rFonts w:ascii="Times New Roman" w:hAnsi="Times New Roman" w:cs="Times New Roman"/>
                <w:sz w:val="24"/>
                <w:szCs w:val="24"/>
              </w:rPr>
              <w:t>Гц</w:t>
            </w:r>
            <w:proofErr w:type="spellEnd"/>
            <w:r w:rsidRPr="00A9202A">
              <w:rPr>
                <w:rFonts w:ascii="Times New Roman" w:hAnsi="Times New Roman" w:cs="Times New Roman"/>
                <w:sz w:val="24"/>
                <w:szCs w:val="24"/>
              </w:rPr>
              <w:t xml:space="preserve">, діапазон вхідної напруги при 50% навантаженні – не менше, ніж від 100 до 275 В, вихідна частота синхронізована з мережею – 50/60 +/- не більше 3 </w:t>
            </w:r>
            <w:proofErr w:type="spellStart"/>
            <w:r w:rsidRPr="00A9202A">
              <w:rPr>
                <w:rFonts w:ascii="Times New Roman" w:hAnsi="Times New Roman" w:cs="Times New Roman"/>
                <w:sz w:val="24"/>
                <w:szCs w:val="24"/>
              </w:rPr>
              <w:t>Гц</w:t>
            </w:r>
            <w:proofErr w:type="spellEnd"/>
            <w:r w:rsidRPr="00A9202A">
              <w:rPr>
                <w:rFonts w:ascii="Times New Roman" w:hAnsi="Times New Roman" w:cs="Times New Roman"/>
                <w:sz w:val="24"/>
                <w:szCs w:val="24"/>
              </w:rPr>
              <w:t xml:space="preserve">, форма </w:t>
            </w:r>
            <w:proofErr w:type="spellStart"/>
            <w:r w:rsidRPr="00A9202A">
              <w:rPr>
                <w:rFonts w:ascii="Times New Roman" w:hAnsi="Times New Roman" w:cs="Times New Roman"/>
                <w:sz w:val="24"/>
                <w:szCs w:val="24"/>
              </w:rPr>
              <w:t>сигнала</w:t>
            </w:r>
            <w:proofErr w:type="spellEnd"/>
            <w:r w:rsidRPr="00A9202A">
              <w:rPr>
                <w:rFonts w:ascii="Times New Roman" w:hAnsi="Times New Roman" w:cs="Times New Roman"/>
                <w:sz w:val="24"/>
                <w:szCs w:val="24"/>
              </w:rPr>
              <w:t xml:space="preserve"> – синусоїдна із спотворенням не більше 2%, внутрішній </w:t>
            </w:r>
            <w:proofErr w:type="spellStart"/>
            <w:r w:rsidRPr="00A9202A">
              <w:rPr>
                <w:rFonts w:ascii="Times New Roman" w:hAnsi="Times New Roman" w:cs="Times New Roman"/>
                <w:sz w:val="24"/>
                <w:szCs w:val="24"/>
              </w:rPr>
              <w:t>байпас</w:t>
            </w:r>
            <w:proofErr w:type="spellEnd"/>
            <w:r w:rsidRPr="00A9202A">
              <w:rPr>
                <w:rFonts w:ascii="Times New Roman" w:hAnsi="Times New Roman" w:cs="Times New Roman"/>
                <w:sz w:val="24"/>
                <w:szCs w:val="24"/>
              </w:rPr>
              <w:t xml:space="preserve"> автоматичним та ручним увімкненням, можливість роботи інвертора ДБЖ з перенавантаженням 125% – не менше 60 </w:t>
            </w:r>
            <w:proofErr w:type="spellStart"/>
            <w:r w:rsidRPr="00A9202A">
              <w:rPr>
                <w:rFonts w:ascii="Times New Roman" w:hAnsi="Times New Roman" w:cs="Times New Roman"/>
                <w:sz w:val="24"/>
                <w:szCs w:val="24"/>
              </w:rPr>
              <w:t>сек</w:t>
            </w:r>
            <w:proofErr w:type="spellEnd"/>
            <w:r w:rsidRPr="00A9202A">
              <w:rPr>
                <w:rFonts w:ascii="Times New Roman" w:hAnsi="Times New Roman" w:cs="Times New Roman"/>
                <w:sz w:val="24"/>
                <w:szCs w:val="24"/>
              </w:rPr>
              <w:t xml:space="preserve">, максимальна енергія імпульсу що поглинається – не менше 340 </w:t>
            </w:r>
            <w:proofErr w:type="spellStart"/>
            <w:r w:rsidRPr="00A9202A">
              <w:rPr>
                <w:rFonts w:ascii="Times New Roman" w:hAnsi="Times New Roman" w:cs="Times New Roman"/>
                <w:sz w:val="24"/>
                <w:szCs w:val="24"/>
              </w:rPr>
              <w:t>Дж</w:t>
            </w:r>
            <w:proofErr w:type="spellEnd"/>
            <w:r w:rsidRPr="00A9202A">
              <w:rPr>
                <w:rFonts w:ascii="Times New Roman" w:hAnsi="Times New Roman" w:cs="Times New Roman"/>
                <w:sz w:val="24"/>
                <w:szCs w:val="24"/>
              </w:rPr>
              <w:t>, аварійне відключення живлення (</w:t>
            </w:r>
            <w:r w:rsidRPr="00A9202A">
              <w:rPr>
                <w:rFonts w:ascii="Times New Roman" w:hAnsi="Times New Roman" w:cs="Times New Roman"/>
                <w:sz w:val="24"/>
                <w:szCs w:val="24"/>
                <w:lang w:val="en-US"/>
              </w:rPr>
              <w:t>EPO</w:t>
            </w:r>
            <w:r w:rsidRPr="00A9202A">
              <w:rPr>
                <w:rFonts w:ascii="Times New Roman" w:hAnsi="Times New Roman" w:cs="Times New Roman"/>
                <w:sz w:val="24"/>
                <w:szCs w:val="24"/>
              </w:rPr>
              <w:t xml:space="preserve">), попередньо встановлена плата мережева плата віддаленого керування та моніторингу, багатофункціональна консоль контролю і керування з РК-дисплеєм з колірною індикацією стану ДБЖ, налаштування параметрів ДБЖ з панелі керування, звукова сигналізація з можливістю відключення, лічильник електроенергії в кВт/год, </w:t>
            </w:r>
            <w:proofErr w:type="spellStart"/>
            <w:r w:rsidRPr="00A9202A">
              <w:rPr>
                <w:rFonts w:ascii="Times New Roman" w:hAnsi="Times New Roman" w:cs="Times New Roman"/>
                <w:sz w:val="24"/>
                <w:szCs w:val="24"/>
              </w:rPr>
              <w:t>термокомпенсація</w:t>
            </w:r>
            <w:proofErr w:type="spellEnd"/>
            <w:r w:rsidRPr="00A9202A">
              <w:rPr>
                <w:rFonts w:ascii="Times New Roman" w:hAnsi="Times New Roman" w:cs="Times New Roman"/>
                <w:sz w:val="24"/>
                <w:szCs w:val="24"/>
              </w:rPr>
              <w:t xml:space="preserve"> заряду </w:t>
            </w:r>
            <w:proofErr w:type="spellStart"/>
            <w:r w:rsidRPr="00A9202A">
              <w:rPr>
                <w:rFonts w:ascii="Times New Roman" w:hAnsi="Times New Roman" w:cs="Times New Roman"/>
                <w:sz w:val="24"/>
                <w:szCs w:val="24"/>
              </w:rPr>
              <w:t>батарей</w:t>
            </w:r>
            <w:proofErr w:type="spellEnd"/>
            <w:r w:rsidRPr="00A9202A">
              <w:rPr>
                <w:rFonts w:ascii="Times New Roman" w:hAnsi="Times New Roman" w:cs="Times New Roman"/>
                <w:sz w:val="24"/>
                <w:szCs w:val="24"/>
              </w:rPr>
              <w:t xml:space="preserve">, інтелектуальний розрахунок дати заміни </w:t>
            </w:r>
            <w:proofErr w:type="spellStart"/>
            <w:r w:rsidRPr="00A9202A">
              <w:rPr>
                <w:rFonts w:ascii="Times New Roman" w:hAnsi="Times New Roman" w:cs="Times New Roman"/>
                <w:sz w:val="24"/>
                <w:szCs w:val="24"/>
              </w:rPr>
              <w:t>батарей</w:t>
            </w:r>
            <w:proofErr w:type="spellEnd"/>
            <w:r w:rsidRPr="00A9202A">
              <w:rPr>
                <w:rFonts w:ascii="Times New Roman" w:hAnsi="Times New Roman" w:cs="Times New Roman"/>
                <w:sz w:val="24"/>
                <w:szCs w:val="24"/>
              </w:rPr>
              <w:t xml:space="preserve">, можливість оновлення прошивки, програмне забезпечення для керування і моніторингу ДБЖ – у доступі для завантаження на сайті виробника, відповідність стандартам </w:t>
            </w:r>
            <w:r w:rsidRPr="00A9202A">
              <w:rPr>
                <w:rStyle w:val="specifications-tabletext"/>
                <w:rFonts w:ascii="Times New Roman" w:hAnsi="Times New Roman" w:cs="Times New Roman"/>
                <w:sz w:val="24"/>
                <w:szCs w:val="24"/>
              </w:rPr>
              <w:t>МЕК 62040-1:2019/</w:t>
            </w:r>
            <w:r w:rsidRPr="00A9202A">
              <w:rPr>
                <w:rStyle w:val="specifications-tabletext"/>
                <w:rFonts w:ascii="Times New Roman" w:hAnsi="Times New Roman" w:cs="Times New Roman"/>
                <w:sz w:val="24"/>
                <w:szCs w:val="24"/>
                <w:lang w:val="en-US"/>
              </w:rPr>
              <w:t>A</w:t>
            </w:r>
            <w:r w:rsidRPr="00A9202A">
              <w:rPr>
                <w:rStyle w:val="specifications-tabletext"/>
                <w:rFonts w:ascii="Times New Roman" w:hAnsi="Times New Roman" w:cs="Times New Roman"/>
                <w:sz w:val="24"/>
                <w:szCs w:val="24"/>
              </w:rPr>
              <w:t>11:2021, МЕК 62040-2:2006/</w:t>
            </w:r>
            <w:r w:rsidRPr="00A9202A">
              <w:rPr>
                <w:rStyle w:val="specifications-tabletext"/>
                <w:rFonts w:ascii="Times New Roman" w:hAnsi="Times New Roman" w:cs="Times New Roman"/>
                <w:sz w:val="24"/>
                <w:szCs w:val="24"/>
                <w:lang w:val="en-US"/>
              </w:rPr>
              <w:t>AC</w:t>
            </w:r>
            <w:r w:rsidRPr="00A9202A">
              <w:rPr>
                <w:rStyle w:val="specifications-tabletext"/>
                <w:rFonts w:ascii="Times New Roman" w:hAnsi="Times New Roman" w:cs="Times New Roman"/>
                <w:sz w:val="24"/>
                <w:szCs w:val="24"/>
              </w:rPr>
              <w:t>:2006</w:t>
            </w:r>
            <w:r w:rsidRPr="00A9202A">
              <w:rPr>
                <w:rFonts w:ascii="Times New Roman" w:hAnsi="Times New Roman" w:cs="Times New Roman"/>
                <w:sz w:val="24"/>
                <w:szCs w:val="24"/>
              </w:rPr>
              <w:t xml:space="preserve">, </w:t>
            </w:r>
            <w:r w:rsidRPr="00A9202A">
              <w:rPr>
                <w:rStyle w:val="specifications-tabletext"/>
                <w:rFonts w:ascii="Times New Roman" w:hAnsi="Times New Roman" w:cs="Times New Roman"/>
                <w:sz w:val="24"/>
                <w:szCs w:val="24"/>
              </w:rPr>
              <w:t xml:space="preserve">МЕК 62040-2:2018, </w:t>
            </w:r>
            <w:r w:rsidRPr="00A9202A">
              <w:rPr>
                <w:rFonts w:ascii="Times New Roman" w:hAnsi="Times New Roman" w:cs="Times New Roman"/>
                <w:sz w:val="24"/>
                <w:szCs w:val="24"/>
              </w:rPr>
              <w:t xml:space="preserve">гарантія від виробника – </w:t>
            </w:r>
            <w:bookmarkStart w:id="3" w:name="_Hlk190347764"/>
            <w:r w:rsidRPr="00A9202A">
              <w:rPr>
                <w:rFonts w:ascii="Times New Roman" w:hAnsi="Times New Roman" w:cs="Times New Roman"/>
                <w:sz w:val="24"/>
                <w:szCs w:val="24"/>
              </w:rPr>
              <w:t>не менше 24 місяців на акумулятор, не менше 36 місяців на пристрій</w:t>
            </w:r>
            <w:bookmarkEnd w:id="3"/>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19A5CB" w14:textId="77777777" w:rsidR="00A9202A" w:rsidRPr="00A9202A" w:rsidRDefault="00A9202A" w:rsidP="00A9202A">
            <w:pPr>
              <w:spacing w:after="0" w:line="240" w:lineRule="auto"/>
              <w:jc w:val="center"/>
              <w:rPr>
                <w:rFonts w:ascii="Times New Roman" w:eastAsia="Arial Unicode MS" w:hAnsi="Times New Roman" w:cs="Times New Roman"/>
                <w:color w:val="000000"/>
                <w:sz w:val="24"/>
                <w:szCs w:val="24"/>
                <w:lang w:val="en-US"/>
              </w:rPr>
            </w:pPr>
            <w:r w:rsidRPr="00A9202A">
              <w:rPr>
                <w:rFonts w:ascii="Times New Roman" w:hAnsi="Times New Roman" w:cs="Times New Roman"/>
                <w:color w:val="000000"/>
                <w:sz w:val="24"/>
                <w:szCs w:val="24"/>
                <w:lang w:val="en-US"/>
              </w:rPr>
              <w:t>1</w:t>
            </w:r>
          </w:p>
        </w:tc>
      </w:tr>
    </w:tbl>
    <w:p w14:paraId="2F96365B" w14:textId="77777777" w:rsidR="00A06BD0" w:rsidRPr="003B512D" w:rsidRDefault="00A06BD0" w:rsidP="00AB4D8F">
      <w:pPr>
        <w:pStyle w:val="a8"/>
        <w:spacing w:line="240" w:lineRule="auto"/>
        <w:ind w:left="0"/>
        <w:jc w:val="both"/>
        <w:rPr>
          <w:rFonts w:ascii="Times New Roman" w:eastAsia="Times New Roman" w:hAnsi="Times New Roman" w:cs="Times New Roman"/>
          <w:sz w:val="24"/>
          <w:szCs w:val="24"/>
        </w:rPr>
      </w:pPr>
    </w:p>
    <w:sectPr w:rsidR="00A06BD0" w:rsidRPr="003B512D"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color w:val="000000"/>
        <w:shd w:val="clear" w:color="auto" w:fill="FFFF00"/>
        <w:lang w:val="uk-UA"/>
      </w:rPr>
    </w:lvl>
    <w:lvl w:ilvl="1">
      <w:start w:val="1"/>
      <w:numFmt w:val="none"/>
      <w:suff w:val="nothing"/>
      <w:lvlText w:val=""/>
      <w:lvlJc w:val="left"/>
      <w:pPr>
        <w:tabs>
          <w:tab w:val="num" w:pos="0"/>
        </w:tabs>
        <w:ind w:left="0" w:firstLine="0"/>
      </w:pPr>
      <w:rPr>
        <w:rFonts w:cs="Times New Roman"/>
        <w:color w:val="000000"/>
        <w:szCs w:val="24"/>
        <w:lang w:val="uk-U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D74BE"/>
    <w:rsid w:val="002A1067"/>
    <w:rsid w:val="003B512D"/>
    <w:rsid w:val="00567B70"/>
    <w:rsid w:val="00703B38"/>
    <w:rsid w:val="00783C09"/>
    <w:rsid w:val="008400F0"/>
    <w:rsid w:val="009D4486"/>
    <w:rsid w:val="00A06BD0"/>
    <w:rsid w:val="00A9202A"/>
    <w:rsid w:val="00AB4D8F"/>
    <w:rsid w:val="00CB0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5F19"/>
  <w15:docId w15:val="{30C60CA4-6D89-4BDC-B9AA-96BE75CF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paragraph" w:customStyle="1" w:styleId="rvps2">
    <w:name w:val="rvps2"/>
    <w:basedOn w:val="a"/>
    <w:qFormat/>
    <w:rsid w:val="00CB09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02165845">
    <w:name w:val="xfm_02165845"/>
    <w:rsid w:val="00CB09D6"/>
  </w:style>
  <w:style w:type="character" w:customStyle="1" w:styleId="specifications-tabletext">
    <w:name w:val="specifications-table__text"/>
    <w:basedOn w:val="a0"/>
    <w:rsid w:val="00A9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42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3261</Words>
  <Characters>1860</Characters>
  <Application>Microsoft Office Word</Application>
  <DocSecurity>0</DocSecurity>
  <Lines>15</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14</cp:revision>
  <dcterms:created xsi:type="dcterms:W3CDTF">2021-03-31T12:56:00Z</dcterms:created>
  <dcterms:modified xsi:type="dcterms:W3CDTF">2025-10-13T16:26:00Z</dcterms:modified>
</cp:coreProperties>
</file>