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9D1CE7" w14:textId="77777777" w:rsidR="003B512D" w:rsidRPr="003B512D" w:rsidRDefault="003B512D" w:rsidP="003B512D">
      <w:pPr>
        <w:pStyle w:val="2"/>
        <w:jc w:val="center"/>
        <w:rPr>
          <w:rFonts w:ascii="Times New Roman" w:hAnsi="Times New Roman" w:cs="Times New Roman"/>
          <w:sz w:val="24"/>
          <w:szCs w:val="24"/>
        </w:rPr>
      </w:pPr>
      <w:r w:rsidRPr="003B512D">
        <w:rPr>
          <w:rFonts w:ascii="Times New Roman" w:hAnsi="Times New Roman" w:cs="Times New Roman"/>
          <w:sz w:val="24"/>
          <w:szCs w:val="24"/>
        </w:rPr>
        <w:t>Національний технічний університет</w:t>
      </w:r>
    </w:p>
    <w:p w14:paraId="096A8EC8" w14:textId="77777777" w:rsidR="003B512D" w:rsidRPr="003B512D" w:rsidRDefault="003B512D" w:rsidP="003B512D">
      <w:pPr>
        <w:jc w:val="center"/>
        <w:rPr>
          <w:rFonts w:ascii="Times New Roman" w:hAnsi="Times New Roman" w:cs="Times New Roman"/>
          <w:b/>
          <w:sz w:val="24"/>
          <w:szCs w:val="24"/>
        </w:rPr>
      </w:pPr>
      <w:r w:rsidRPr="003B512D">
        <w:rPr>
          <w:rFonts w:ascii="Times New Roman" w:hAnsi="Times New Roman" w:cs="Times New Roman"/>
          <w:b/>
          <w:sz w:val="24"/>
          <w:szCs w:val="24"/>
        </w:rPr>
        <w:t>«Харківський політехнічний інститут»</w:t>
      </w:r>
    </w:p>
    <w:p w14:paraId="57F43F5C" w14:textId="77777777" w:rsidR="001D74BE" w:rsidRPr="003B512D" w:rsidRDefault="001D74BE">
      <w:pPr>
        <w:spacing w:after="0" w:line="240" w:lineRule="auto"/>
        <w:jc w:val="center"/>
        <w:rPr>
          <w:rFonts w:ascii="Times New Roman" w:eastAsia="Times New Roman" w:hAnsi="Times New Roman" w:cs="Times New Roman"/>
          <w:b/>
          <w:i/>
          <w:sz w:val="24"/>
          <w:szCs w:val="24"/>
        </w:rPr>
      </w:pPr>
    </w:p>
    <w:p w14:paraId="502F88CF" w14:textId="77777777" w:rsidR="001D74BE" w:rsidRPr="003B512D" w:rsidRDefault="003B512D">
      <w:pPr>
        <w:spacing w:before="280" w:after="0" w:line="240" w:lineRule="auto"/>
        <w:jc w:val="center"/>
        <w:rPr>
          <w:rFonts w:ascii="Times New Roman" w:eastAsia="Times New Roman" w:hAnsi="Times New Roman" w:cs="Times New Roman"/>
          <w:b/>
          <w:sz w:val="24"/>
          <w:szCs w:val="24"/>
        </w:rPr>
      </w:pPr>
      <w:r w:rsidRPr="003B512D">
        <w:rPr>
          <w:rFonts w:ascii="Times New Roman" w:eastAsia="Times New Roman" w:hAnsi="Times New Roman" w:cs="Times New Roman"/>
          <w:b/>
          <w:sz w:val="24"/>
          <w:szCs w:val="24"/>
        </w:rPr>
        <w:t xml:space="preserve">ОБҐРУНТУВАННЯ </w:t>
      </w:r>
    </w:p>
    <w:p w14:paraId="4AA0459D" w14:textId="49BE3E8B" w:rsidR="001D74BE" w:rsidRPr="003B512D" w:rsidRDefault="003B512D">
      <w:pPr>
        <w:spacing w:after="280" w:line="240" w:lineRule="auto"/>
        <w:jc w:val="center"/>
        <w:rPr>
          <w:rFonts w:ascii="Times New Roman" w:eastAsia="Times New Roman" w:hAnsi="Times New Roman" w:cs="Times New Roman"/>
          <w:b/>
          <w:sz w:val="24"/>
          <w:szCs w:val="24"/>
          <w:u w:val="single"/>
        </w:rPr>
      </w:pPr>
      <w:r w:rsidRPr="003B512D">
        <w:rPr>
          <w:rFonts w:ascii="Times New Roman" w:eastAsia="Times New Roman" w:hAnsi="Times New Roman" w:cs="Times New Roman"/>
          <w:sz w:val="24"/>
          <w:szCs w:val="24"/>
        </w:rPr>
        <w:t xml:space="preserve">технічних та якісних характеристик </w:t>
      </w:r>
      <w:r w:rsidRPr="003B512D">
        <w:rPr>
          <w:rFonts w:ascii="Times New Roman" w:eastAsia="Times New Roman" w:hAnsi="Times New Roman" w:cs="Times New Roman"/>
          <w:b/>
          <w:sz w:val="24"/>
          <w:szCs w:val="24"/>
        </w:rPr>
        <w:t xml:space="preserve">закупівлі </w:t>
      </w:r>
      <w:r w:rsidR="005608C3" w:rsidRPr="005608C3">
        <w:rPr>
          <w:rFonts w:ascii="Times New Roman" w:eastAsia="Times New Roman" w:hAnsi="Times New Roman" w:cs="Times New Roman"/>
          <w:b/>
          <w:sz w:val="24"/>
          <w:szCs w:val="24"/>
        </w:rPr>
        <w:t>Електронне - цифрове навантаження</w:t>
      </w:r>
      <w:r w:rsidRPr="003B512D">
        <w:rPr>
          <w:rFonts w:ascii="Times New Roman" w:eastAsia="Times New Roman" w:hAnsi="Times New Roman" w:cs="Times New Roman"/>
          <w:b/>
          <w:sz w:val="24"/>
          <w:szCs w:val="24"/>
        </w:rPr>
        <w:t xml:space="preserve">, </w:t>
      </w:r>
      <w:r w:rsidRPr="003B512D">
        <w:rPr>
          <w:rFonts w:ascii="Times New Roman" w:eastAsia="Times New Roman" w:hAnsi="Times New Roman" w:cs="Times New Roman"/>
          <w:sz w:val="24"/>
          <w:szCs w:val="24"/>
        </w:rPr>
        <w:t>розміру бюджетного призначення, очікуваної вартості предмета закупівлі</w:t>
      </w:r>
    </w:p>
    <w:p w14:paraId="019B7EC4" w14:textId="77777777" w:rsidR="001D74BE" w:rsidRPr="003B512D" w:rsidRDefault="003B512D">
      <w:pPr>
        <w:spacing w:before="280" w:after="280" w:line="240" w:lineRule="auto"/>
        <w:jc w:val="both"/>
        <w:rPr>
          <w:rFonts w:ascii="Times New Roman" w:eastAsia="Times New Roman" w:hAnsi="Times New Roman" w:cs="Times New Roman"/>
          <w:i/>
          <w:sz w:val="24"/>
          <w:szCs w:val="24"/>
        </w:rPr>
      </w:pPr>
      <w:r w:rsidRPr="003B512D">
        <w:rPr>
          <w:rFonts w:ascii="Times New Roman" w:eastAsia="Times New Roman" w:hAnsi="Times New Roman" w:cs="Times New Roman"/>
          <w:i/>
          <w:sz w:val="24"/>
          <w:szCs w:val="24"/>
        </w:rPr>
        <w:t>(оприлюднюється на виконання постанови КМУ № 710 від 11.10.2016 «Про ефективне використання державних коштів» (зі змінами))</w:t>
      </w:r>
    </w:p>
    <w:p w14:paraId="455AD9CE" w14:textId="77777777" w:rsidR="001D74BE" w:rsidRPr="003B512D" w:rsidRDefault="003B512D" w:rsidP="003B512D">
      <w:pPr>
        <w:spacing w:before="280" w:after="280" w:line="240" w:lineRule="auto"/>
        <w:jc w:val="both"/>
        <w:rPr>
          <w:rFonts w:ascii="Times New Roman" w:eastAsia="Times New Roman" w:hAnsi="Times New Roman" w:cs="Times New Roman"/>
          <w:b/>
          <w:i/>
          <w:color w:val="000000"/>
          <w:sz w:val="24"/>
          <w:szCs w:val="24"/>
        </w:rPr>
      </w:pPr>
      <w:r w:rsidRPr="003B512D">
        <w:rPr>
          <w:rFonts w:ascii="Times New Roman" w:eastAsia="Times New Roman" w:hAnsi="Times New Roman" w:cs="Times New Roman"/>
          <w:b/>
          <w:i/>
          <w:sz w:val="24"/>
          <w:szCs w:val="24"/>
        </w:rPr>
        <w:t>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його категорія: Національний технічний університет «Харківський політехнічний інститут», вул. Кирпичова, 2, м. Харків, Харківська обл., 61002, ЄДРПОУ 02071180,  .</w:t>
      </w:r>
    </w:p>
    <w:p w14:paraId="49627AF2" w14:textId="50B8758F" w:rsidR="001D74BE" w:rsidRPr="005608C3" w:rsidRDefault="003B512D" w:rsidP="005608C3">
      <w:pPr>
        <w:numPr>
          <w:ilvl w:val="0"/>
          <w:numId w:val="3"/>
        </w:numPr>
        <w:spacing w:before="280" w:after="280" w:line="240" w:lineRule="auto"/>
        <w:ind w:right="57"/>
        <w:jc w:val="both"/>
        <w:rPr>
          <w:rFonts w:ascii="Times New Roman" w:eastAsia="Times New Roman" w:hAnsi="Times New Roman" w:cs="Times New Roman"/>
          <w:b/>
          <w:sz w:val="24"/>
          <w:szCs w:val="24"/>
        </w:rPr>
      </w:pPr>
      <w:r w:rsidRPr="005608C3">
        <w:rPr>
          <w:rFonts w:ascii="Times New Roman" w:eastAsia="Times New Roman" w:hAnsi="Times New Roman" w:cs="Times New Roman"/>
          <w:b/>
          <w:color w:val="000000"/>
          <w:sz w:val="24"/>
          <w:szCs w:val="24"/>
        </w:rPr>
        <w:t>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й частин предмета закупівлі (лотів) (за наявності):</w:t>
      </w:r>
      <w:r w:rsidRPr="005608C3">
        <w:rPr>
          <w:rFonts w:ascii="Times New Roman" w:eastAsia="Times New Roman" w:hAnsi="Times New Roman" w:cs="Times New Roman"/>
          <w:sz w:val="24"/>
          <w:szCs w:val="24"/>
        </w:rPr>
        <w:t xml:space="preserve"> Код ДК 021:2015 — </w:t>
      </w:r>
      <w:r w:rsidR="005608C3" w:rsidRPr="005608C3">
        <w:rPr>
          <w:rFonts w:ascii="Times New Roman" w:eastAsia="Times New Roman" w:hAnsi="Times New Roman" w:cs="Times New Roman"/>
          <w:sz w:val="24"/>
          <w:szCs w:val="24"/>
        </w:rPr>
        <w:t>31710000-6 - електронне обладнання (електронне - цифрове навантаження)</w:t>
      </w:r>
      <w:r w:rsidR="00033415" w:rsidRPr="005608C3">
        <w:rPr>
          <w:rFonts w:ascii="Times New Roman" w:eastAsia="Times New Roman" w:hAnsi="Times New Roman" w:cs="Times New Roman"/>
          <w:sz w:val="24"/>
          <w:szCs w:val="24"/>
        </w:rPr>
        <w:t xml:space="preserve"> </w:t>
      </w:r>
      <w:r w:rsidR="009D6FF2" w:rsidRPr="005608C3">
        <w:rPr>
          <w:rFonts w:ascii="Times New Roman" w:eastAsia="Times New Roman" w:hAnsi="Times New Roman" w:cs="Times New Roman"/>
          <w:sz w:val="24"/>
          <w:szCs w:val="24"/>
        </w:rPr>
        <w:t xml:space="preserve">(- </w:t>
      </w:r>
      <w:r w:rsidR="005608C3" w:rsidRPr="005608C3">
        <w:rPr>
          <w:rFonts w:ascii="Times New Roman" w:eastAsia="Times New Roman" w:hAnsi="Times New Roman" w:cs="Times New Roman"/>
          <w:sz w:val="24"/>
          <w:szCs w:val="24"/>
        </w:rPr>
        <w:t>31710000-6 - електронне обладнання - Електронне - цифрове навантаження KUAIQU KDL8410 400 Вт 150 В 40 А – 1 шт.</w:t>
      </w:r>
      <w:r w:rsidR="008400F0" w:rsidRPr="005608C3">
        <w:rPr>
          <w:rFonts w:ascii="Times New Roman" w:eastAsia="Times New Roman" w:hAnsi="Times New Roman" w:cs="Times New Roman"/>
          <w:sz w:val="24"/>
          <w:szCs w:val="24"/>
        </w:rPr>
        <w:t>)</w:t>
      </w:r>
    </w:p>
    <w:p w14:paraId="62136350" w14:textId="72E46EAE" w:rsidR="001D74BE" w:rsidRPr="003B512D" w:rsidRDefault="003B512D">
      <w:pPr>
        <w:spacing w:before="280" w:after="280" w:line="240" w:lineRule="auto"/>
        <w:jc w:val="both"/>
        <w:rPr>
          <w:rFonts w:ascii="Times New Roman" w:eastAsia="Times New Roman" w:hAnsi="Times New Roman" w:cs="Times New Roman"/>
          <w:sz w:val="24"/>
          <w:szCs w:val="24"/>
        </w:rPr>
      </w:pPr>
      <w:r w:rsidRPr="003B512D">
        <w:rPr>
          <w:rFonts w:ascii="Times New Roman" w:eastAsia="Times New Roman" w:hAnsi="Times New Roman" w:cs="Times New Roman"/>
          <w:b/>
          <w:sz w:val="24"/>
          <w:szCs w:val="24"/>
        </w:rPr>
        <w:t>Вид та ідентифікатор процедури закупівлі:</w:t>
      </w:r>
      <w:r w:rsidRPr="003B512D">
        <w:rPr>
          <w:rFonts w:ascii="Times New Roman" w:eastAsia="Times New Roman" w:hAnsi="Times New Roman" w:cs="Times New Roman"/>
          <w:sz w:val="24"/>
          <w:szCs w:val="24"/>
        </w:rPr>
        <w:t xml:space="preserve"> відкриті торги з Особливостями, </w:t>
      </w:r>
      <w:r w:rsidR="005608C3" w:rsidRPr="005608C3">
        <w:rPr>
          <w:rFonts w:ascii="Times New Roman" w:eastAsia="Times New Roman" w:hAnsi="Times New Roman" w:cs="Times New Roman"/>
          <w:sz w:val="24"/>
          <w:szCs w:val="24"/>
        </w:rPr>
        <w:t>UA-2025-10-25-000511-a</w:t>
      </w:r>
      <w:r w:rsidRPr="003B512D">
        <w:rPr>
          <w:rFonts w:ascii="Times New Roman" w:eastAsia="Times New Roman" w:hAnsi="Times New Roman" w:cs="Times New Roman"/>
          <w:sz w:val="24"/>
          <w:szCs w:val="24"/>
        </w:rPr>
        <w:t>.</w:t>
      </w:r>
    </w:p>
    <w:p w14:paraId="1CD5E641" w14:textId="1C297196" w:rsidR="001D74BE" w:rsidRPr="003B512D" w:rsidRDefault="003B512D">
      <w:pPr>
        <w:spacing w:before="280" w:after="280" w:line="240" w:lineRule="auto"/>
        <w:jc w:val="both"/>
        <w:rPr>
          <w:rFonts w:ascii="Times New Roman" w:eastAsia="Times New Roman" w:hAnsi="Times New Roman" w:cs="Times New Roman"/>
          <w:sz w:val="24"/>
          <w:szCs w:val="24"/>
        </w:rPr>
      </w:pPr>
      <w:r w:rsidRPr="003B512D">
        <w:rPr>
          <w:rFonts w:ascii="Times New Roman" w:eastAsia="Times New Roman" w:hAnsi="Times New Roman" w:cs="Times New Roman"/>
          <w:b/>
          <w:sz w:val="24"/>
          <w:szCs w:val="24"/>
        </w:rPr>
        <w:t>Очікувана вартість та обґрунтування очікуваної вартості предмета закупівлі:</w:t>
      </w:r>
      <w:r w:rsidRPr="003B512D">
        <w:rPr>
          <w:rFonts w:ascii="Times New Roman" w:eastAsia="Times New Roman" w:hAnsi="Times New Roman" w:cs="Times New Roman"/>
          <w:sz w:val="24"/>
          <w:szCs w:val="24"/>
        </w:rPr>
        <w:t xml:space="preserve"> </w:t>
      </w:r>
      <w:r w:rsidR="005608C3">
        <w:rPr>
          <w:rFonts w:ascii="Times New Roman" w:eastAsia="Times New Roman" w:hAnsi="Times New Roman" w:cs="Times New Roman"/>
          <w:sz w:val="24"/>
          <w:szCs w:val="24"/>
        </w:rPr>
        <w:t>13 5</w:t>
      </w:r>
      <w:r w:rsidRPr="003B512D">
        <w:rPr>
          <w:rFonts w:ascii="Times New Roman" w:eastAsia="Times New Roman" w:hAnsi="Times New Roman" w:cs="Times New Roman"/>
          <w:sz w:val="24"/>
          <w:szCs w:val="24"/>
        </w:rPr>
        <w:t>00,00 грн. з ПДВ. Визначення очікуваної вартості предмета закупівлі обумовлено статистичним аналізом</w:t>
      </w:r>
      <w:r w:rsidRPr="003B512D">
        <w:rPr>
          <w:sz w:val="24"/>
          <w:szCs w:val="24"/>
        </w:rPr>
        <w:t xml:space="preserve"> </w:t>
      </w:r>
      <w:r w:rsidRPr="003B512D">
        <w:rPr>
          <w:rFonts w:ascii="Times New Roman" w:eastAsia="Times New Roman" w:hAnsi="Times New Roman" w:cs="Times New Roman"/>
          <w:sz w:val="24"/>
          <w:szCs w:val="24"/>
        </w:rPr>
        <w:t xml:space="preserve">загальнодоступної інформації про ціну предмета закупівлі на підставі затвердженої центральним органом виконавчої влади, що забезпечує формування та реалізує державну політику у сфері публічних закупівель, примірної методики визначення очікуваної вартості предмета закупівлі, а саме: згідно з пунктом 1 розділу ІІІ наказу Міністерства розвитку економіки, торгівлі та сільського господарства України від 18.02.2020  № 275 із змінами. </w:t>
      </w:r>
    </w:p>
    <w:p w14:paraId="54EF1E8F" w14:textId="5434AE45" w:rsidR="001D74BE" w:rsidRPr="003B512D" w:rsidRDefault="003B512D">
      <w:pPr>
        <w:spacing w:before="280" w:after="280" w:line="240" w:lineRule="auto"/>
        <w:jc w:val="both"/>
        <w:rPr>
          <w:rFonts w:ascii="Times New Roman" w:eastAsia="Times New Roman" w:hAnsi="Times New Roman" w:cs="Times New Roman"/>
          <w:b/>
          <w:i/>
          <w:color w:val="000000"/>
          <w:sz w:val="24"/>
          <w:szCs w:val="24"/>
        </w:rPr>
      </w:pPr>
      <w:r w:rsidRPr="003B512D">
        <w:rPr>
          <w:rFonts w:ascii="Times New Roman" w:eastAsia="Times New Roman" w:hAnsi="Times New Roman" w:cs="Times New Roman"/>
          <w:b/>
          <w:sz w:val="24"/>
          <w:szCs w:val="24"/>
        </w:rPr>
        <w:t>Розмір бюджетного призначення:</w:t>
      </w:r>
      <w:r w:rsidRPr="003B512D">
        <w:rPr>
          <w:rFonts w:ascii="Times New Roman" w:eastAsia="Times New Roman" w:hAnsi="Times New Roman" w:cs="Times New Roman"/>
          <w:sz w:val="24"/>
          <w:szCs w:val="24"/>
        </w:rPr>
        <w:t xml:space="preserve"> </w:t>
      </w:r>
      <w:r w:rsidR="005608C3">
        <w:rPr>
          <w:rFonts w:ascii="Times New Roman" w:eastAsia="Times New Roman" w:hAnsi="Times New Roman" w:cs="Times New Roman"/>
          <w:sz w:val="24"/>
          <w:szCs w:val="24"/>
        </w:rPr>
        <w:t>13 5</w:t>
      </w:r>
      <w:r w:rsidRPr="003B512D">
        <w:rPr>
          <w:rFonts w:ascii="Times New Roman" w:eastAsia="Times New Roman" w:hAnsi="Times New Roman" w:cs="Times New Roman"/>
          <w:sz w:val="24"/>
          <w:szCs w:val="24"/>
        </w:rPr>
        <w:t>00,</w:t>
      </w:r>
      <w:r>
        <w:rPr>
          <w:rFonts w:ascii="Times New Roman" w:eastAsia="Times New Roman" w:hAnsi="Times New Roman" w:cs="Times New Roman"/>
          <w:sz w:val="24"/>
          <w:szCs w:val="24"/>
        </w:rPr>
        <w:t>00 грн. з ПДВ,</w:t>
      </w:r>
      <w:r w:rsidRPr="003B512D">
        <w:rPr>
          <w:rFonts w:ascii="Times New Roman" w:eastAsia="Times New Roman" w:hAnsi="Times New Roman" w:cs="Times New Roman"/>
          <w:sz w:val="24"/>
          <w:szCs w:val="24"/>
        </w:rPr>
        <w:t xml:space="preserve"> згідно з Кошторисом НТУ « ХПІ» на 2025 р..</w:t>
      </w:r>
    </w:p>
    <w:p w14:paraId="747430B5" w14:textId="77777777" w:rsidR="003B512D" w:rsidRDefault="003B512D">
      <w:pPr>
        <w:spacing w:after="120" w:line="240" w:lineRule="auto"/>
        <w:jc w:val="both"/>
        <w:rPr>
          <w:rFonts w:ascii="Times New Roman" w:eastAsia="Times New Roman" w:hAnsi="Times New Roman" w:cs="Times New Roman"/>
          <w:b/>
          <w:sz w:val="24"/>
          <w:szCs w:val="24"/>
        </w:rPr>
      </w:pPr>
      <w:r w:rsidRPr="003B512D">
        <w:rPr>
          <w:rFonts w:ascii="Times New Roman" w:eastAsia="Times New Roman" w:hAnsi="Times New Roman" w:cs="Times New Roman"/>
          <w:b/>
          <w:sz w:val="24"/>
          <w:szCs w:val="24"/>
        </w:rPr>
        <w:t xml:space="preserve">Обґрунтування технічних та якісних характеристик предмета закупівлі. </w:t>
      </w:r>
    </w:p>
    <w:p w14:paraId="1ECC6968" w14:textId="77777777" w:rsidR="00567F5D" w:rsidRPr="00567F5D" w:rsidRDefault="00567F5D" w:rsidP="00567F5D">
      <w:pPr>
        <w:widowControl w:val="0"/>
        <w:tabs>
          <w:tab w:val="num" w:pos="0"/>
          <w:tab w:val="left" w:pos="567"/>
        </w:tabs>
        <w:spacing w:after="0" w:line="240" w:lineRule="auto"/>
        <w:jc w:val="both"/>
        <w:rPr>
          <w:rFonts w:ascii="Times New Roman" w:hAnsi="Times New Roman" w:cs="Times New Roman"/>
          <w:b/>
          <w:color w:val="000000"/>
          <w:sz w:val="24"/>
          <w:szCs w:val="24"/>
          <w:lang w:eastAsia="en-US"/>
        </w:rPr>
      </w:pPr>
      <w:r w:rsidRPr="00567F5D">
        <w:rPr>
          <w:rFonts w:ascii="Times New Roman" w:hAnsi="Times New Roman" w:cs="Times New Roman"/>
          <w:color w:val="000000"/>
          <w:sz w:val="24"/>
          <w:szCs w:val="24"/>
          <w:lang w:eastAsia="en-US"/>
        </w:rPr>
        <w:t>1</w:t>
      </w:r>
      <w:r w:rsidRPr="00567F5D">
        <w:rPr>
          <w:rFonts w:ascii="Times New Roman" w:hAnsi="Times New Roman" w:cs="Times New Roman"/>
          <w:b/>
          <w:color w:val="000000"/>
          <w:sz w:val="24"/>
          <w:szCs w:val="24"/>
          <w:lang w:eastAsia="en-US"/>
        </w:rPr>
        <w:t xml:space="preserve">. </w:t>
      </w:r>
      <w:r w:rsidRPr="00567F5D">
        <w:rPr>
          <w:rFonts w:ascii="Times New Roman" w:hAnsi="Times New Roman" w:cs="Times New Roman"/>
          <w:sz w:val="24"/>
          <w:szCs w:val="24"/>
          <w:lang w:eastAsia="en-US"/>
        </w:rPr>
        <w:t>Товар повинен бути новим, таким що не був у експлуатації, та умови його зберігання не були порушені.</w:t>
      </w:r>
    </w:p>
    <w:p w14:paraId="22F47C0C" w14:textId="77777777" w:rsidR="00567F5D" w:rsidRPr="00567F5D" w:rsidRDefault="00567F5D" w:rsidP="00567F5D">
      <w:pPr>
        <w:widowControl w:val="0"/>
        <w:tabs>
          <w:tab w:val="num" w:pos="0"/>
          <w:tab w:val="left" w:pos="567"/>
        </w:tabs>
        <w:spacing w:after="0" w:line="240" w:lineRule="auto"/>
        <w:jc w:val="both"/>
        <w:rPr>
          <w:rFonts w:ascii="Times New Roman" w:hAnsi="Times New Roman" w:cs="Times New Roman"/>
          <w:sz w:val="24"/>
          <w:szCs w:val="24"/>
          <w:lang w:eastAsia="en-US"/>
        </w:rPr>
      </w:pPr>
      <w:r w:rsidRPr="00567F5D">
        <w:rPr>
          <w:rFonts w:ascii="Times New Roman" w:hAnsi="Times New Roman" w:cs="Times New Roman"/>
          <w:sz w:val="24"/>
          <w:szCs w:val="24"/>
          <w:lang w:eastAsia="en-US"/>
        </w:rPr>
        <w:t>2. Ціна на товар повинна враховувати усі податки та збори, що сплачуються або мають бути сплачені стосовно запропонованого товару, витрати на навантаження, розвантаження товару силами учасника, витрати на транспортування до місця поставки, вказаного замовником у цій тендерній документації та усі інші витрати.</w:t>
      </w:r>
      <w:r w:rsidRPr="00567F5D">
        <w:rPr>
          <w:rFonts w:ascii="Times New Roman" w:hAnsi="Times New Roman" w:cs="Times New Roman"/>
          <w:bCs/>
          <w:iCs/>
          <w:color w:val="FF0000"/>
          <w:sz w:val="24"/>
          <w:szCs w:val="24"/>
          <w:lang w:eastAsia="en-US"/>
        </w:rPr>
        <w:t xml:space="preserve"> </w:t>
      </w:r>
    </w:p>
    <w:p w14:paraId="184793DB" w14:textId="77777777" w:rsidR="00567F5D" w:rsidRPr="00567F5D" w:rsidRDefault="00567F5D" w:rsidP="00567F5D">
      <w:pPr>
        <w:widowControl w:val="0"/>
        <w:tabs>
          <w:tab w:val="num" w:pos="0"/>
        </w:tabs>
        <w:spacing w:after="0" w:line="240" w:lineRule="auto"/>
        <w:jc w:val="both"/>
        <w:rPr>
          <w:rFonts w:ascii="Times New Roman" w:hAnsi="Times New Roman" w:cs="Times New Roman"/>
          <w:sz w:val="24"/>
          <w:szCs w:val="24"/>
          <w:lang w:eastAsia="en-US"/>
        </w:rPr>
      </w:pPr>
      <w:bookmarkStart w:id="0" w:name="_Hlk199336683"/>
      <w:r w:rsidRPr="00567F5D">
        <w:rPr>
          <w:rFonts w:ascii="Times New Roman" w:hAnsi="Times New Roman" w:cs="Times New Roman"/>
          <w:sz w:val="24"/>
          <w:szCs w:val="24"/>
          <w:shd w:val="clear" w:color="auto" w:fill="FFFFFF"/>
          <w:lang w:eastAsia="en-US"/>
        </w:rPr>
        <w:t xml:space="preserve">3. </w:t>
      </w:r>
      <w:bookmarkStart w:id="1" w:name="_Hlk35424874"/>
      <w:r w:rsidRPr="00567F5D">
        <w:rPr>
          <w:rFonts w:ascii="Times New Roman" w:hAnsi="Times New Roman" w:cs="Times New Roman"/>
          <w:bCs/>
          <w:iCs/>
          <w:sz w:val="24"/>
          <w:szCs w:val="24"/>
          <w:lang w:eastAsia="en-US"/>
        </w:rPr>
        <w:t>Постачання</w:t>
      </w:r>
      <w:r w:rsidRPr="00567F5D">
        <w:rPr>
          <w:rFonts w:ascii="Times New Roman" w:hAnsi="Times New Roman" w:cs="Times New Roman"/>
          <w:sz w:val="24"/>
          <w:szCs w:val="24"/>
          <w:lang w:eastAsia="en-US"/>
        </w:rPr>
        <w:t xml:space="preserve"> товару</w:t>
      </w:r>
      <w:r w:rsidRPr="00567F5D">
        <w:rPr>
          <w:rFonts w:ascii="Times New Roman" w:hAnsi="Times New Roman" w:cs="Times New Roman"/>
          <w:bCs/>
          <w:iCs/>
          <w:sz w:val="24"/>
          <w:szCs w:val="24"/>
          <w:lang w:eastAsia="en-US"/>
        </w:rPr>
        <w:t xml:space="preserve"> учасником </w:t>
      </w:r>
      <w:r w:rsidRPr="00567F5D">
        <w:rPr>
          <w:rFonts w:ascii="Times New Roman" w:hAnsi="Times New Roman" w:cs="Times New Roman"/>
          <w:sz w:val="24"/>
          <w:szCs w:val="24"/>
          <w:lang w:eastAsia="en-US"/>
        </w:rPr>
        <w:t xml:space="preserve">замовнику здійснюється з дати укладення договору про закупівлю до 15 грудня 2025 року. </w:t>
      </w:r>
      <w:bookmarkEnd w:id="1"/>
    </w:p>
    <w:p w14:paraId="0CFFF494" w14:textId="77777777" w:rsidR="00567F5D" w:rsidRPr="00567F5D" w:rsidRDefault="00567F5D" w:rsidP="00567F5D">
      <w:pPr>
        <w:widowControl w:val="0"/>
        <w:tabs>
          <w:tab w:val="num" w:pos="0"/>
        </w:tabs>
        <w:spacing w:after="0" w:line="240" w:lineRule="auto"/>
        <w:jc w:val="both"/>
        <w:rPr>
          <w:rFonts w:ascii="Times New Roman" w:hAnsi="Times New Roman" w:cs="Times New Roman"/>
          <w:sz w:val="24"/>
          <w:szCs w:val="24"/>
        </w:rPr>
      </w:pPr>
      <w:r w:rsidRPr="00567F5D">
        <w:rPr>
          <w:rFonts w:ascii="Times New Roman" w:hAnsi="Times New Roman" w:cs="Times New Roman"/>
          <w:iCs/>
          <w:color w:val="000000"/>
          <w:spacing w:val="15"/>
          <w:sz w:val="24"/>
          <w:szCs w:val="24"/>
        </w:rPr>
        <w:t>4. Місце поставки товару:</w:t>
      </w:r>
      <w:r w:rsidRPr="00567F5D">
        <w:rPr>
          <w:rFonts w:ascii="Times New Roman" w:hAnsi="Times New Roman" w:cs="Times New Roman"/>
          <w:sz w:val="24"/>
          <w:szCs w:val="24"/>
        </w:rPr>
        <w:t xml:space="preserve"> 61002,м.Харків, вул. Кирпичова,2</w:t>
      </w:r>
    </w:p>
    <w:bookmarkEnd w:id="0"/>
    <w:p w14:paraId="52569833" w14:textId="77777777" w:rsidR="00567F5D" w:rsidRPr="00567F5D" w:rsidRDefault="00567F5D" w:rsidP="00567F5D">
      <w:pPr>
        <w:widowControl w:val="0"/>
        <w:tabs>
          <w:tab w:val="num" w:pos="0"/>
        </w:tabs>
        <w:spacing w:after="0" w:line="240" w:lineRule="auto"/>
        <w:jc w:val="both"/>
        <w:rPr>
          <w:rFonts w:ascii="Times New Roman" w:hAnsi="Times New Roman" w:cs="Times New Roman"/>
          <w:sz w:val="24"/>
          <w:szCs w:val="24"/>
          <w:lang w:eastAsia="en-US"/>
        </w:rPr>
      </w:pPr>
      <w:r w:rsidRPr="00567F5D">
        <w:rPr>
          <w:rFonts w:ascii="Times New Roman" w:hAnsi="Times New Roman" w:cs="Times New Roman"/>
          <w:sz w:val="24"/>
          <w:szCs w:val="24"/>
          <w:lang w:eastAsia="en-US"/>
        </w:rPr>
        <w:t>5. Строк гарантії: не менше 12 місяців з дати приймання товару замовником. Учасник зобов'язаний проводити гарантійне обслуговування товару, протягом гарантійного строку.</w:t>
      </w:r>
    </w:p>
    <w:p w14:paraId="5D9943D9" w14:textId="77777777" w:rsidR="00D17B77" w:rsidRDefault="00D17B77" w:rsidP="00D17B77">
      <w:pPr>
        <w:pStyle w:val="a8"/>
        <w:spacing w:line="240" w:lineRule="auto"/>
        <w:ind w:left="0"/>
        <w:jc w:val="both"/>
        <w:rPr>
          <w:rFonts w:ascii="Times New Roman" w:eastAsia="Times New Roman" w:hAnsi="Times New Roman" w:cs="Times New Roman"/>
          <w:sz w:val="24"/>
          <w:szCs w:val="24"/>
        </w:rPr>
      </w:pPr>
    </w:p>
    <w:p w14:paraId="38689FB3" w14:textId="77777777" w:rsidR="001D74BE" w:rsidRPr="003B512D" w:rsidRDefault="000011E9" w:rsidP="000011E9">
      <w:pPr>
        <w:pStyle w:val="a8"/>
        <w:spacing w:line="240" w:lineRule="auto"/>
        <w:ind w:left="0"/>
        <w:jc w:val="both"/>
        <w:rPr>
          <w:rFonts w:ascii="Times New Roman" w:eastAsia="Times New Roman" w:hAnsi="Times New Roman" w:cs="Times New Roman"/>
          <w:sz w:val="24"/>
          <w:szCs w:val="24"/>
        </w:rPr>
      </w:pPr>
      <w:r w:rsidRPr="000011E9">
        <w:rPr>
          <w:rFonts w:ascii="Times New Roman" w:eastAsia="Times New Roman" w:hAnsi="Times New Roman" w:cs="Times New Roman"/>
          <w:sz w:val="24"/>
          <w:szCs w:val="24"/>
        </w:rPr>
        <w:t xml:space="preserve"> </w:t>
      </w:r>
      <w:r w:rsidR="003B512D" w:rsidRPr="003B512D">
        <w:rPr>
          <w:rFonts w:ascii="Times New Roman" w:eastAsia="Times New Roman" w:hAnsi="Times New Roman" w:cs="Times New Roman"/>
          <w:sz w:val="24"/>
          <w:szCs w:val="24"/>
        </w:rPr>
        <w:t>Враховуючи зазначене, замовник прийняв рішення стосовно застосування таких технічних та якісних характеристик предмета закупівлі:</w:t>
      </w:r>
    </w:p>
    <w:tbl>
      <w:tblPr>
        <w:tblW w:w="10196" w:type="dxa"/>
        <w:tblInd w:w="-416" w:type="dxa"/>
        <w:tblLayout w:type="fixed"/>
        <w:tblCellMar>
          <w:left w:w="10" w:type="dxa"/>
          <w:right w:w="10" w:type="dxa"/>
        </w:tblCellMar>
        <w:tblLook w:val="04A0" w:firstRow="1" w:lastRow="0" w:firstColumn="1" w:lastColumn="0" w:noHBand="0" w:noVBand="1"/>
      </w:tblPr>
      <w:tblGrid>
        <w:gridCol w:w="699"/>
        <w:gridCol w:w="2722"/>
        <w:gridCol w:w="1134"/>
        <w:gridCol w:w="5641"/>
      </w:tblGrid>
      <w:tr w:rsidR="005608C3" w:rsidRPr="005608C3" w14:paraId="495617B1" w14:textId="77777777" w:rsidTr="00AB6446">
        <w:trPr>
          <w:trHeight w:val="1091"/>
        </w:trPr>
        <w:tc>
          <w:tcPr>
            <w:tcW w:w="699" w:type="dxa"/>
            <w:tcBorders>
              <w:top w:val="single" w:sz="2" w:space="0" w:color="000000"/>
              <w:left w:val="single" w:sz="2" w:space="0" w:color="000000"/>
              <w:bottom w:val="single" w:sz="2" w:space="0" w:color="000000"/>
            </w:tcBorders>
            <w:shd w:val="clear" w:color="auto" w:fill="auto"/>
            <w:tcMar>
              <w:top w:w="0" w:type="dxa"/>
              <w:left w:w="28" w:type="dxa"/>
              <w:bottom w:w="0" w:type="dxa"/>
              <w:right w:w="28" w:type="dxa"/>
            </w:tcMar>
            <w:vAlign w:val="center"/>
          </w:tcPr>
          <w:p w14:paraId="138A36E4" w14:textId="77777777" w:rsidR="005608C3" w:rsidRPr="005608C3" w:rsidRDefault="005608C3" w:rsidP="005608C3">
            <w:pPr>
              <w:suppressAutoHyphens/>
              <w:autoSpaceDN w:val="0"/>
              <w:spacing w:after="0" w:line="240" w:lineRule="auto"/>
              <w:jc w:val="center"/>
              <w:textAlignment w:val="baseline"/>
              <w:rPr>
                <w:rFonts w:ascii="Times New Roman" w:eastAsia="NSimSun" w:hAnsi="Times New Roman" w:cs="Times New Roman"/>
                <w:kern w:val="3"/>
                <w:sz w:val="24"/>
                <w:szCs w:val="24"/>
                <w:lang w:eastAsia="zh-CN" w:bidi="hi-IN"/>
              </w:rPr>
            </w:pPr>
            <w:r w:rsidRPr="005608C3">
              <w:rPr>
                <w:rFonts w:ascii="Times New Roman" w:eastAsia="NSimSun" w:hAnsi="Times New Roman" w:cs="Times New Roman"/>
                <w:b/>
                <w:kern w:val="3"/>
                <w:sz w:val="24"/>
                <w:szCs w:val="24"/>
                <w:lang w:eastAsia="zh-CN" w:bidi="hi-IN"/>
              </w:rPr>
              <w:lastRenderedPageBreak/>
              <w:t>№</w:t>
            </w:r>
          </w:p>
        </w:tc>
        <w:tc>
          <w:tcPr>
            <w:tcW w:w="2722" w:type="dxa"/>
            <w:tcBorders>
              <w:top w:val="single" w:sz="2" w:space="0" w:color="000000"/>
              <w:left w:val="single" w:sz="2" w:space="0" w:color="000000"/>
              <w:bottom w:val="single" w:sz="2" w:space="0" w:color="000000"/>
            </w:tcBorders>
            <w:shd w:val="clear" w:color="auto" w:fill="auto"/>
            <w:tcMar>
              <w:top w:w="0" w:type="dxa"/>
              <w:left w:w="28" w:type="dxa"/>
              <w:bottom w:w="0" w:type="dxa"/>
              <w:right w:w="28" w:type="dxa"/>
            </w:tcMar>
            <w:vAlign w:val="center"/>
          </w:tcPr>
          <w:p w14:paraId="38687543" w14:textId="77777777" w:rsidR="005608C3" w:rsidRPr="005608C3" w:rsidRDefault="005608C3" w:rsidP="005608C3">
            <w:pPr>
              <w:suppressAutoHyphens/>
              <w:autoSpaceDN w:val="0"/>
              <w:spacing w:after="0" w:line="240" w:lineRule="auto"/>
              <w:jc w:val="center"/>
              <w:textAlignment w:val="baseline"/>
              <w:rPr>
                <w:rFonts w:ascii="Times New Roman" w:eastAsia="NSimSun" w:hAnsi="Times New Roman" w:cs="Times New Roman"/>
                <w:b/>
                <w:kern w:val="3"/>
                <w:sz w:val="24"/>
                <w:szCs w:val="24"/>
                <w:lang w:eastAsia="zh-CN" w:bidi="hi-IN"/>
              </w:rPr>
            </w:pPr>
            <w:r w:rsidRPr="005608C3">
              <w:rPr>
                <w:rFonts w:ascii="Times New Roman" w:eastAsia="NSimSun" w:hAnsi="Times New Roman" w:cs="Times New Roman"/>
                <w:b/>
                <w:kern w:val="3"/>
                <w:sz w:val="24"/>
                <w:szCs w:val="24"/>
                <w:lang w:eastAsia="zh-CN" w:bidi="hi-IN"/>
              </w:rPr>
              <w:t>Найменування товару</w:t>
            </w:r>
          </w:p>
        </w:tc>
        <w:tc>
          <w:tcPr>
            <w:tcW w:w="1134" w:type="dxa"/>
            <w:tcBorders>
              <w:top w:val="single" w:sz="2" w:space="0" w:color="000000"/>
              <w:left w:val="single" w:sz="2" w:space="0" w:color="000000"/>
              <w:bottom w:val="single" w:sz="2" w:space="0" w:color="000000"/>
            </w:tcBorders>
            <w:shd w:val="clear" w:color="auto" w:fill="auto"/>
            <w:tcMar>
              <w:top w:w="0" w:type="dxa"/>
              <w:left w:w="28" w:type="dxa"/>
              <w:bottom w:w="0" w:type="dxa"/>
              <w:right w:w="28" w:type="dxa"/>
            </w:tcMar>
            <w:vAlign w:val="center"/>
          </w:tcPr>
          <w:p w14:paraId="1A675A2B" w14:textId="77777777" w:rsidR="005608C3" w:rsidRPr="005608C3" w:rsidRDefault="005608C3" w:rsidP="005608C3">
            <w:pPr>
              <w:suppressAutoHyphens/>
              <w:autoSpaceDN w:val="0"/>
              <w:spacing w:after="0" w:line="240" w:lineRule="auto"/>
              <w:jc w:val="center"/>
              <w:textAlignment w:val="baseline"/>
              <w:rPr>
                <w:rFonts w:ascii="Times New Roman" w:eastAsia="NSimSun" w:hAnsi="Times New Roman" w:cs="Times New Roman"/>
                <w:kern w:val="3"/>
                <w:sz w:val="24"/>
                <w:szCs w:val="24"/>
                <w:lang w:eastAsia="zh-CN" w:bidi="hi-IN"/>
              </w:rPr>
            </w:pPr>
            <w:r w:rsidRPr="005608C3">
              <w:rPr>
                <w:rFonts w:ascii="Times New Roman" w:eastAsia="NSimSun" w:hAnsi="Times New Roman" w:cs="Times New Roman"/>
                <w:b/>
                <w:kern w:val="3"/>
                <w:sz w:val="24"/>
                <w:szCs w:val="24"/>
                <w:lang w:eastAsia="zh-CN" w:bidi="hi-IN"/>
              </w:rPr>
              <w:t>Кількість шт.</w:t>
            </w:r>
          </w:p>
        </w:tc>
        <w:tc>
          <w:tcPr>
            <w:tcW w:w="5641" w:type="dxa"/>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14:paraId="09FADA66" w14:textId="77777777" w:rsidR="005608C3" w:rsidRPr="005608C3" w:rsidRDefault="005608C3" w:rsidP="005608C3">
            <w:pPr>
              <w:suppressAutoHyphens/>
              <w:autoSpaceDN w:val="0"/>
              <w:spacing w:after="0" w:line="240" w:lineRule="auto"/>
              <w:jc w:val="center"/>
              <w:textAlignment w:val="baseline"/>
              <w:rPr>
                <w:rFonts w:ascii="Times New Roman" w:eastAsia="NSimSun" w:hAnsi="Times New Roman" w:cs="Times New Roman"/>
                <w:b/>
                <w:kern w:val="3"/>
                <w:sz w:val="24"/>
                <w:szCs w:val="24"/>
                <w:lang w:val="en-US" w:eastAsia="zh-CN" w:bidi="hi-IN"/>
              </w:rPr>
            </w:pPr>
            <w:r w:rsidRPr="005608C3">
              <w:rPr>
                <w:rFonts w:ascii="Times New Roman" w:eastAsia="NSimSun" w:hAnsi="Times New Roman" w:cs="Times New Roman"/>
                <w:b/>
                <w:kern w:val="3"/>
                <w:sz w:val="24"/>
                <w:szCs w:val="24"/>
                <w:lang w:eastAsia="zh-CN" w:bidi="hi-IN"/>
              </w:rPr>
              <w:t>Технічні характеристики</w:t>
            </w:r>
          </w:p>
          <w:p w14:paraId="7799260F" w14:textId="77777777" w:rsidR="005608C3" w:rsidRPr="005608C3" w:rsidRDefault="005608C3" w:rsidP="005608C3">
            <w:pPr>
              <w:suppressAutoHyphens/>
              <w:autoSpaceDN w:val="0"/>
              <w:spacing w:after="0" w:line="240" w:lineRule="auto"/>
              <w:jc w:val="center"/>
              <w:textAlignment w:val="baseline"/>
              <w:rPr>
                <w:rFonts w:ascii="Times New Roman" w:eastAsia="NSimSun" w:hAnsi="Times New Roman" w:cs="Times New Roman"/>
                <w:b/>
                <w:kern w:val="3"/>
                <w:sz w:val="24"/>
                <w:szCs w:val="24"/>
                <w:lang w:eastAsia="zh-CN" w:bidi="hi-IN"/>
              </w:rPr>
            </w:pPr>
          </w:p>
        </w:tc>
      </w:tr>
      <w:tr w:rsidR="005608C3" w:rsidRPr="005608C3" w14:paraId="74B9FC1E" w14:textId="77777777" w:rsidTr="00AB6446">
        <w:trPr>
          <w:trHeight w:val="2007"/>
        </w:trPr>
        <w:tc>
          <w:tcPr>
            <w:tcW w:w="699" w:type="dxa"/>
            <w:tcBorders>
              <w:top w:val="single" w:sz="2" w:space="0" w:color="000000"/>
              <w:left w:val="single" w:sz="2" w:space="0" w:color="000000"/>
              <w:bottom w:val="single" w:sz="2" w:space="0" w:color="000000"/>
            </w:tcBorders>
            <w:shd w:val="clear" w:color="auto" w:fill="auto"/>
            <w:tcMar>
              <w:top w:w="0" w:type="dxa"/>
              <w:left w:w="28" w:type="dxa"/>
              <w:bottom w:w="0" w:type="dxa"/>
              <w:right w:w="28" w:type="dxa"/>
            </w:tcMar>
            <w:vAlign w:val="center"/>
          </w:tcPr>
          <w:p w14:paraId="06D7C017" w14:textId="77777777" w:rsidR="005608C3" w:rsidRPr="005608C3" w:rsidRDefault="005608C3" w:rsidP="005608C3">
            <w:pPr>
              <w:numPr>
                <w:ilvl w:val="0"/>
                <w:numId w:val="4"/>
              </w:numPr>
              <w:suppressAutoHyphens/>
              <w:autoSpaceDN w:val="0"/>
              <w:spacing w:after="0" w:line="240" w:lineRule="auto"/>
              <w:ind w:left="0"/>
              <w:jc w:val="center"/>
              <w:textAlignment w:val="baseline"/>
              <w:rPr>
                <w:rFonts w:ascii="Times New Roman" w:eastAsia="NSimSun" w:hAnsi="Times New Roman" w:cs="Times New Roman"/>
                <w:b/>
                <w:kern w:val="3"/>
                <w:sz w:val="24"/>
                <w:szCs w:val="24"/>
                <w:lang w:eastAsia="zh-CN" w:bidi="hi-IN"/>
              </w:rPr>
            </w:pPr>
          </w:p>
        </w:tc>
        <w:tc>
          <w:tcPr>
            <w:tcW w:w="2722" w:type="dxa"/>
            <w:tcBorders>
              <w:top w:val="single" w:sz="2" w:space="0" w:color="000000"/>
              <w:left w:val="single" w:sz="2" w:space="0" w:color="000000"/>
              <w:bottom w:val="single" w:sz="2" w:space="0" w:color="000000"/>
            </w:tcBorders>
            <w:shd w:val="clear" w:color="auto" w:fill="auto"/>
            <w:tcMar>
              <w:top w:w="0" w:type="dxa"/>
              <w:left w:w="28" w:type="dxa"/>
              <w:bottom w:w="0" w:type="dxa"/>
              <w:right w:w="28" w:type="dxa"/>
            </w:tcMar>
            <w:vAlign w:val="center"/>
          </w:tcPr>
          <w:p w14:paraId="1DF0DD38" w14:textId="77777777" w:rsidR="005608C3" w:rsidRPr="005608C3" w:rsidRDefault="005608C3" w:rsidP="005608C3">
            <w:pPr>
              <w:spacing w:after="0" w:line="240" w:lineRule="auto"/>
              <w:rPr>
                <w:rFonts w:ascii="Times New Roman" w:eastAsia="NSimSun" w:hAnsi="Times New Roman" w:cs="Times New Roman"/>
                <w:bCs/>
                <w:kern w:val="3"/>
                <w:sz w:val="24"/>
                <w:szCs w:val="24"/>
                <w:lang w:eastAsia="zh-CN" w:bidi="hi-IN"/>
              </w:rPr>
            </w:pPr>
            <w:r w:rsidRPr="005608C3">
              <w:rPr>
                <w:rFonts w:ascii="Times New Roman" w:eastAsia="NSimSun" w:hAnsi="Times New Roman" w:cs="Times New Roman"/>
                <w:bCs/>
                <w:kern w:val="3"/>
                <w:sz w:val="24"/>
                <w:szCs w:val="24"/>
                <w:lang w:eastAsia="zh-CN" w:bidi="hi-IN"/>
              </w:rPr>
              <w:t xml:space="preserve">Електронне - цифрове навантаження KUAIQU KDL8410 400 Вт 150 В 40 </w:t>
            </w:r>
          </w:p>
          <w:p w14:paraId="3C635CEC" w14:textId="77777777" w:rsidR="005608C3" w:rsidRPr="005608C3" w:rsidRDefault="005608C3" w:rsidP="005608C3">
            <w:pPr>
              <w:spacing w:after="0" w:line="240" w:lineRule="auto"/>
              <w:rPr>
                <w:rFonts w:ascii="Times New Roman" w:eastAsia="NSimSun" w:hAnsi="Times New Roman" w:cs="Times New Roman"/>
                <w:bCs/>
                <w:kern w:val="3"/>
                <w:sz w:val="24"/>
                <w:szCs w:val="24"/>
                <w:lang w:eastAsia="zh-CN" w:bidi="hi-IN"/>
              </w:rPr>
            </w:pPr>
            <w:r w:rsidRPr="005608C3">
              <w:rPr>
                <w:rFonts w:ascii="Times New Roman" w:eastAsia="NSimSun" w:hAnsi="Times New Roman" w:cs="Times New Roman"/>
                <w:bCs/>
                <w:kern w:val="3"/>
                <w:sz w:val="24"/>
                <w:szCs w:val="24"/>
                <w:lang w:eastAsia="zh-CN" w:bidi="hi-IN"/>
              </w:rPr>
              <w:t>А</w:t>
            </w:r>
          </w:p>
        </w:tc>
        <w:tc>
          <w:tcPr>
            <w:tcW w:w="1134" w:type="dxa"/>
            <w:tcBorders>
              <w:top w:val="single" w:sz="2" w:space="0" w:color="000000"/>
              <w:left w:val="single" w:sz="2" w:space="0" w:color="000000"/>
              <w:bottom w:val="single" w:sz="2" w:space="0" w:color="000000"/>
            </w:tcBorders>
            <w:shd w:val="clear" w:color="auto" w:fill="auto"/>
            <w:tcMar>
              <w:top w:w="0" w:type="dxa"/>
              <w:left w:w="28" w:type="dxa"/>
              <w:bottom w:w="0" w:type="dxa"/>
              <w:right w:w="28" w:type="dxa"/>
            </w:tcMar>
            <w:vAlign w:val="center"/>
          </w:tcPr>
          <w:p w14:paraId="4AF0B0AF" w14:textId="77777777" w:rsidR="005608C3" w:rsidRPr="005608C3" w:rsidRDefault="005608C3" w:rsidP="005608C3">
            <w:pPr>
              <w:suppressAutoHyphens/>
              <w:autoSpaceDN w:val="0"/>
              <w:spacing w:after="0" w:line="240" w:lineRule="auto"/>
              <w:jc w:val="center"/>
              <w:textAlignment w:val="baseline"/>
              <w:rPr>
                <w:rFonts w:ascii="Times New Roman" w:eastAsia="NSimSun" w:hAnsi="Times New Roman" w:cs="Times New Roman"/>
                <w:bCs/>
                <w:kern w:val="3"/>
                <w:sz w:val="24"/>
                <w:szCs w:val="24"/>
                <w:lang w:eastAsia="zh-CN" w:bidi="hi-IN"/>
              </w:rPr>
            </w:pPr>
            <w:r w:rsidRPr="005608C3">
              <w:rPr>
                <w:rFonts w:ascii="Times New Roman" w:eastAsia="NSimSun" w:hAnsi="Times New Roman" w:cs="Times New Roman"/>
                <w:bCs/>
                <w:kern w:val="3"/>
                <w:sz w:val="24"/>
                <w:szCs w:val="24"/>
                <w:lang w:eastAsia="zh-CN" w:bidi="hi-IN"/>
              </w:rPr>
              <w:t>1</w:t>
            </w:r>
          </w:p>
        </w:tc>
        <w:tc>
          <w:tcPr>
            <w:tcW w:w="5641" w:type="dxa"/>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tcPr>
          <w:p w14:paraId="0EB71972" w14:textId="77777777" w:rsidR="005608C3" w:rsidRPr="005608C3" w:rsidRDefault="005608C3" w:rsidP="005608C3">
            <w:pPr>
              <w:suppressAutoHyphens/>
              <w:autoSpaceDN w:val="0"/>
              <w:spacing w:after="0" w:line="240" w:lineRule="auto"/>
              <w:textAlignment w:val="baseline"/>
              <w:rPr>
                <w:rFonts w:ascii="Times New Roman" w:eastAsia="NSimSun" w:hAnsi="Times New Roman" w:cs="Times New Roman"/>
                <w:bCs/>
                <w:kern w:val="3"/>
                <w:sz w:val="24"/>
                <w:szCs w:val="24"/>
                <w:lang w:eastAsia="zh-CN" w:bidi="hi-IN"/>
              </w:rPr>
            </w:pPr>
            <w:r w:rsidRPr="005608C3">
              <w:rPr>
                <w:rFonts w:ascii="Times New Roman" w:eastAsia="NSimSun" w:hAnsi="Times New Roman" w:cs="Times New Roman"/>
                <w:bCs/>
                <w:kern w:val="3"/>
                <w:sz w:val="24"/>
                <w:szCs w:val="24"/>
                <w:lang w:eastAsia="zh-CN" w:bidi="hi-IN"/>
              </w:rPr>
              <w:t>Напруга: 0-150V.</w:t>
            </w:r>
          </w:p>
          <w:p w14:paraId="2157E529" w14:textId="77777777" w:rsidR="005608C3" w:rsidRPr="005608C3" w:rsidRDefault="005608C3" w:rsidP="005608C3">
            <w:pPr>
              <w:suppressAutoHyphens/>
              <w:autoSpaceDN w:val="0"/>
              <w:spacing w:after="0" w:line="240" w:lineRule="auto"/>
              <w:textAlignment w:val="baseline"/>
              <w:rPr>
                <w:rFonts w:ascii="Times New Roman" w:eastAsia="NSimSun" w:hAnsi="Times New Roman" w:cs="Times New Roman"/>
                <w:bCs/>
                <w:kern w:val="3"/>
                <w:sz w:val="24"/>
                <w:szCs w:val="24"/>
                <w:lang w:eastAsia="zh-CN" w:bidi="hi-IN"/>
              </w:rPr>
            </w:pPr>
            <w:r w:rsidRPr="005608C3">
              <w:rPr>
                <w:rFonts w:ascii="Times New Roman" w:eastAsia="NSimSun" w:hAnsi="Times New Roman" w:cs="Times New Roman"/>
                <w:bCs/>
                <w:kern w:val="3"/>
                <w:sz w:val="24"/>
                <w:szCs w:val="24"/>
                <w:lang w:eastAsia="zh-CN" w:bidi="hi-IN"/>
              </w:rPr>
              <w:t>Струм: 0-40A.</w:t>
            </w:r>
          </w:p>
          <w:p w14:paraId="43FF18F5" w14:textId="77777777" w:rsidR="005608C3" w:rsidRPr="005608C3" w:rsidRDefault="005608C3" w:rsidP="005608C3">
            <w:pPr>
              <w:suppressAutoHyphens/>
              <w:autoSpaceDN w:val="0"/>
              <w:spacing w:after="0" w:line="240" w:lineRule="auto"/>
              <w:textAlignment w:val="baseline"/>
              <w:rPr>
                <w:rFonts w:ascii="Times New Roman" w:eastAsia="NSimSun" w:hAnsi="Times New Roman" w:cs="Times New Roman"/>
                <w:bCs/>
                <w:kern w:val="3"/>
                <w:sz w:val="24"/>
                <w:szCs w:val="24"/>
                <w:lang w:eastAsia="zh-CN" w:bidi="hi-IN"/>
              </w:rPr>
            </w:pPr>
            <w:r w:rsidRPr="005608C3">
              <w:rPr>
                <w:rFonts w:ascii="Times New Roman" w:eastAsia="NSimSun" w:hAnsi="Times New Roman" w:cs="Times New Roman"/>
                <w:bCs/>
                <w:kern w:val="3"/>
                <w:sz w:val="24"/>
                <w:szCs w:val="24"/>
                <w:lang w:eastAsia="zh-CN" w:bidi="hi-IN"/>
              </w:rPr>
              <w:t>Потужність: 0-400 Вт.</w:t>
            </w:r>
          </w:p>
          <w:p w14:paraId="2C6D3849" w14:textId="77777777" w:rsidR="005608C3" w:rsidRPr="005608C3" w:rsidRDefault="005608C3" w:rsidP="005608C3">
            <w:pPr>
              <w:suppressAutoHyphens/>
              <w:autoSpaceDN w:val="0"/>
              <w:spacing w:after="0" w:line="240" w:lineRule="auto"/>
              <w:textAlignment w:val="baseline"/>
              <w:rPr>
                <w:rFonts w:ascii="Times New Roman" w:eastAsia="NSimSun" w:hAnsi="Times New Roman" w:cs="Times New Roman"/>
                <w:bCs/>
                <w:kern w:val="3"/>
                <w:sz w:val="24"/>
                <w:szCs w:val="24"/>
                <w:lang w:eastAsia="zh-CN" w:bidi="hi-IN"/>
              </w:rPr>
            </w:pPr>
            <w:r w:rsidRPr="005608C3">
              <w:rPr>
                <w:rFonts w:ascii="Times New Roman" w:eastAsia="NSimSun" w:hAnsi="Times New Roman" w:cs="Times New Roman"/>
                <w:bCs/>
                <w:kern w:val="3"/>
                <w:sz w:val="24"/>
                <w:szCs w:val="24"/>
                <w:lang w:eastAsia="zh-CN" w:bidi="hi-IN"/>
              </w:rPr>
              <w:t>Передбачаються основні режими вимірювання: CC, CV, CR, CP, CC CV, CR CV.</w:t>
            </w:r>
          </w:p>
          <w:p w14:paraId="751514B8" w14:textId="77777777" w:rsidR="005608C3" w:rsidRPr="005608C3" w:rsidRDefault="005608C3" w:rsidP="005608C3">
            <w:pPr>
              <w:suppressAutoHyphens/>
              <w:autoSpaceDN w:val="0"/>
              <w:spacing w:after="0" w:line="240" w:lineRule="auto"/>
              <w:textAlignment w:val="baseline"/>
              <w:rPr>
                <w:rFonts w:ascii="Times New Roman" w:eastAsia="NSimSun" w:hAnsi="Times New Roman" w:cs="Times New Roman"/>
                <w:bCs/>
                <w:kern w:val="3"/>
                <w:sz w:val="24"/>
                <w:szCs w:val="24"/>
                <w:lang w:eastAsia="zh-CN" w:bidi="hi-IN"/>
              </w:rPr>
            </w:pPr>
            <w:r w:rsidRPr="005608C3">
              <w:rPr>
                <w:rFonts w:ascii="Times New Roman" w:eastAsia="NSimSun" w:hAnsi="Times New Roman" w:cs="Times New Roman"/>
                <w:bCs/>
                <w:kern w:val="3"/>
                <w:sz w:val="24"/>
                <w:szCs w:val="24"/>
                <w:lang w:eastAsia="zh-CN" w:bidi="hi-IN"/>
              </w:rPr>
              <w:t>Динамічний тестовий режим може протестувати динамічну вихідну потужність.</w:t>
            </w:r>
          </w:p>
          <w:p w14:paraId="44C8CCA2" w14:textId="77777777" w:rsidR="005608C3" w:rsidRPr="005608C3" w:rsidRDefault="005608C3" w:rsidP="005608C3">
            <w:pPr>
              <w:suppressAutoHyphens/>
              <w:autoSpaceDN w:val="0"/>
              <w:spacing w:after="0" w:line="240" w:lineRule="auto"/>
              <w:textAlignment w:val="baseline"/>
              <w:rPr>
                <w:rFonts w:ascii="Times New Roman" w:eastAsia="NSimSun" w:hAnsi="Times New Roman" w:cs="Times New Roman"/>
                <w:bCs/>
                <w:kern w:val="3"/>
                <w:sz w:val="24"/>
                <w:szCs w:val="24"/>
                <w:lang w:eastAsia="zh-CN" w:bidi="hi-IN"/>
              </w:rPr>
            </w:pPr>
            <w:r w:rsidRPr="005608C3">
              <w:rPr>
                <w:rFonts w:ascii="Times New Roman" w:eastAsia="NSimSun" w:hAnsi="Times New Roman" w:cs="Times New Roman"/>
                <w:bCs/>
                <w:kern w:val="3"/>
                <w:sz w:val="24"/>
                <w:szCs w:val="24"/>
                <w:lang w:eastAsia="zh-CN" w:bidi="hi-IN"/>
              </w:rPr>
              <w:t>Тестовий режим сканування може перевірити безперервність вихідної потужності у певному діапазоні.</w:t>
            </w:r>
          </w:p>
          <w:p w14:paraId="665F2B01" w14:textId="77777777" w:rsidR="005608C3" w:rsidRPr="005608C3" w:rsidRDefault="005608C3" w:rsidP="005608C3">
            <w:pPr>
              <w:suppressAutoHyphens/>
              <w:autoSpaceDN w:val="0"/>
              <w:spacing w:after="0" w:line="240" w:lineRule="auto"/>
              <w:textAlignment w:val="baseline"/>
              <w:rPr>
                <w:rFonts w:ascii="Times New Roman" w:eastAsia="NSimSun" w:hAnsi="Times New Roman" w:cs="Times New Roman"/>
                <w:bCs/>
                <w:kern w:val="3"/>
                <w:sz w:val="24"/>
                <w:szCs w:val="24"/>
                <w:lang w:eastAsia="zh-CN" w:bidi="hi-IN"/>
              </w:rPr>
            </w:pPr>
            <w:r w:rsidRPr="005608C3">
              <w:rPr>
                <w:rFonts w:ascii="Times New Roman" w:eastAsia="NSimSun" w:hAnsi="Times New Roman" w:cs="Times New Roman"/>
                <w:bCs/>
                <w:kern w:val="3"/>
                <w:sz w:val="24"/>
                <w:szCs w:val="24"/>
                <w:lang w:eastAsia="zh-CN" w:bidi="hi-IN"/>
              </w:rPr>
              <w:t>режим списку, який може імітувати різні зміни завантаженого стану.</w:t>
            </w:r>
          </w:p>
          <w:p w14:paraId="6C01C27E" w14:textId="77777777" w:rsidR="005608C3" w:rsidRPr="005608C3" w:rsidRDefault="005608C3" w:rsidP="005608C3">
            <w:pPr>
              <w:suppressAutoHyphens/>
              <w:autoSpaceDN w:val="0"/>
              <w:spacing w:after="0" w:line="240" w:lineRule="auto"/>
              <w:textAlignment w:val="baseline"/>
              <w:rPr>
                <w:rFonts w:ascii="Times New Roman" w:eastAsia="NSimSun" w:hAnsi="Times New Roman" w:cs="Times New Roman"/>
                <w:bCs/>
                <w:kern w:val="3"/>
                <w:sz w:val="24"/>
                <w:szCs w:val="24"/>
                <w:lang w:eastAsia="zh-CN" w:bidi="hi-IN"/>
              </w:rPr>
            </w:pPr>
            <w:r w:rsidRPr="005608C3">
              <w:rPr>
                <w:rFonts w:ascii="Times New Roman" w:eastAsia="NSimSun" w:hAnsi="Times New Roman" w:cs="Times New Roman"/>
                <w:bCs/>
                <w:kern w:val="3"/>
                <w:sz w:val="24"/>
                <w:szCs w:val="24"/>
                <w:lang w:eastAsia="zh-CN" w:bidi="hi-IN"/>
              </w:rPr>
              <w:t>Тест короткого замикання для імітації короткого замикання навантаження.</w:t>
            </w:r>
          </w:p>
          <w:p w14:paraId="1A8F42A7" w14:textId="77777777" w:rsidR="005608C3" w:rsidRPr="005608C3" w:rsidRDefault="005608C3" w:rsidP="005608C3">
            <w:pPr>
              <w:suppressAutoHyphens/>
              <w:autoSpaceDN w:val="0"/>
              <w:spacing w:after="0" w:line="240" w:lineRule="auto"/>
              <w:textAlignment w:val="baseline"/>
              <w:rPr>
                <w:rFonts w:ascii="Times New Roman" w:eastAsia="NSimSun" w:hAnsi="Times New Roman" w:cs="Times New Roman"/>
                <w:bCs/>
                <w:kern w:val="3"/>
                <w:sz w:val="24"/>
                <w:szCs w:val="24"/>
                <w:lang w:eastAsia="zh-CN" w:bidi="hi-IN"/>
              </w:rPr>
            </w:pPr>
            <w:r w:rsidRPr="005608C3">
              <w:rPr>
                <w:rFonts w:ascii="Times New Roman" w:eastAsia="NSimSun" w:hAnsi="Times New Roman" w:cs="Times New Roman"/>
                <w:bCs/>
                <w:kern w:val="3"/>
                <w:sz w:val="24"/>
                <w:szCs w:val="24"/>
                <w:lang w:eastAsia="zh-CN" w:bidi="hi-IN"/>
              </w:rPr>
              <w:t>Модель вимірювання далекого кінця може покращити точність виміру, коли струм високий.</w:t>
            </w:r>
          </w:p>
          <w:p w14:paraId="04FCC348" w14:textId="77777777" w:rsidR="005608C3" w:rsidRPr="005608C3" w:rsidRDefault="005608C3" w:rsidP="005608C3">
            <w:pPr>
              <w:suppressAutoHyphens/>
              <w:autoSpaceDN w:val="0"/>
              <w:spacing w:after="0" w:line="240" w:lineRule="auto"/>
              <w:textAlignment w:val="baseline"/>
              <w:rPr>
                <w:rFonts w:ascii="Times New Roman" w:eastAsia="NSimSun" w:hAnsi="Times New Roman" w:cs="Times New Roman"/>
                <w:bCs/>
                <w:kern w:val="3"/>
                <w:sz w:val="24"/>
                <w:szCs w:val="24"/>
                <w:lang w:eastAsia="zh-CN" w:bidi="hi-IN"/>
              </w:rPr>
            </w:pPr>
            <w:r w:rsidRPr="005608C3">
              <w:rPr>
                <w:rFonts w:ascii="Times New Roman" w:eastAsia="NSimSun" w:hAnsi="Times New Roman" w:cs="Times New Roman"/>
                <w:bCs/>
                <w:kern w:val="3"/>
                <w:sz w:val="24"/>
                <w:szCs w:val="24"/>
                <w:lang w:eastAsia="zh-CN" w:bidi="hi-IN"/>
              </w:rPr>
              <w:t>Підтримка зовнішнього тригерного введення.</w:t>
            </w:r>
          </w:p>
          <w:p w14:paraId="6FDC66FD" w14:textId="77777777" w:rsidR="005608C3" w:rsidRPr="005608C3" w:rsidRDefault="005608C3" w:rsidP="005608C3">
            <w:pPr>
              <w:suppressAutoHyphens/>
              <w:autoSpaceDN w:val="0"/>
              <w:spacing w:after="0" w:line="240" w:lineRule="auto"/>
              <w:textAlignment w:val="baseline"/>
              <w:rPr>
                <w:rFonts w:ascii="Times New Roman" w:eastAsia="NSimSun" w:hAnsi="Times New Roman" w:cs="Times New Roman"/>
                <w:bCs/>
                <w:kern w:val="3"/>
                <w:sz w:val="24"/>
                <w:szCs w:val="24"/>
                <w:lang w:eastAsia="zh-CN" w:bidi="hi-IN"/>
              </w:rPr>
            </w:pPr>
            <w:r w:rsidRPr="005608C3">
              <w:rPr>
                <w:rFonts w:ascii="Times New Roman" w:eastAsia="NSimSun" w:hAnsi="Times New Roman" w:cs="Times New Roman"/>
                <w:bCs/>
                <w:kern w:val="3"/>
                <w:sz w:val="24"/>
                <w:szCs w:val="24"/>
                <w:lang w:eastAsia="zh-CN" w:bidi="hi-IN"/>
              </w:rPr>
              <w:t>Вбудований сигнал тривоги зумера.</w:t>
            </w:r>
          </w:p>
          <w:p w14:paraId="7567DCD6" w14:textId="77777777" w:rsidR="005608C3" w:rsidRPr="005608C3" w:rsidRDefault="005608C3" w:rsidP="005608C3">
            <w:pPr>
              <w:suppressAutoHyphens/>
              <w:autoSpaceDN w:val="0"/>
              <w:spacing w:after="0" w:line="240" w:lineRule="auto"/>
              <w:textAlignment w:val="baseline"/>
              <w:rPr>
                <w:rFonts w:ascii="Times New Roman" w:eastAsia="NSimSun" w:hAnsi="Times New Roman" w:cs="Times New Roman"/>
                <w:bCs/>
                <w:kern w:val="3"/>
                <w:sz w:val="24"/>
                <w:szCs w:val="24"/>
                <w:lang w:eastAsia="zh-CN" w:bidi="hi-IN"/>
              </w:rPr>
            </w:pPr>
            <w:r w:rsidRPr="005608C3">
              <w:rPr>
                <w:rFonts w:ascii="Times New Roman" w:eastAsia="NSimSun" w:hAnsi="Times New Roman" w:cs="Times New Roman"/>
                <w:bCs/>
                <w:kern w:val="3"/>
                <w:sz w:val="24"/>
                <w:szCs w:val="24"/>
                <w:lang w:eastAsia="zh-CN" w:bidi="hi-IN"/>
              </w:rPr>
              <w:t>Вимкнення живлення для підтримки функції зберігання даних;</w:t>
            </w:r>
          </w:p>
          <w:p w14:paraId="2C8FF15C" w14:textId="77777777" w:rsidR="005608C3" w:rsidRPr="005608C3" w:rsidRDefault="005608C3" w:rsidP="005608C3">
            <w:pPr>
              <w:suppressAutoHyphens/>
              <w:autoSpaceDN w:val="0"/>
              <w:spacing w:after="0" w:line="240" w:lineRule="auto"/>
              <w:textAlignment w:val="baseline"/>
              <w:rPr>
                <w:rFonts w:ascii="Times New Roman" w:eastAsia="NSimSun" w:hAnsi="Times New Roman" w:cs="Times New Roman"/>
                <w:bCs/>
                <w:kern w:val="3"/>
                <w:sz w:val="24"/>
                <w:szCs w:val="24"/>
                <w:lang w:eastAsia="zh-CN" w:bidi="hi-IN"/>
              </w:rPr>
            </w:pPr>
            <w:r w:rsidRPr="005608C3">
              <w:rPr>
                <w:rFonts w:ascii="Times New Roman" w:eastAsia="NSimSun" w:hAnsi="Times New Roman" w:cs="Times New Roman"/>
                <w:bCs/>
                <w:kern w:val="3"/>
                <w:sz w:val="24"/>
                <w:szCs w:val="24"/>
                <w:lang w:eastAsia="zh-CN" w:bidi="hi-IN"/>
              </w:rPr>
              <w:t>Віддалена операція може здійснюватися через інтерфейс RS-232 і інтерфейс USB пристрою.</w:t>
            </w:r>
          </w:p>
          <w:p w14:paraId="292B1464" w14:textId="77777777" w:rsidR="005608C3" w:rsidRPr="005608C3" w:rsidRDefault="005608C3" w:rsidP="005608C3">
            <w:pPr>
              <w:suppressAutoHyphens/>
              <w:autoSpaceDN w:val="0"/>
              <w:spacing w:after="0" w:line="240" w:lineRule="auto"/>
              <w:textAlignment w:val="baseline"/>
              <w:rPr>
                <w:rFonts w:ascii="Times New Roman" w:eastAsia="NSimSun" w:hAnsi="Times New Roman" w:cs="Times New Roman"/>
                <w:bCs/>
                <w:kern w:val="3"/>
                <w:sz w:val="24"/>
                <w:szCs w:val="24"/>
                <w:lang w:eastAsia="zh-CN" w:bidi="hi-IN"/>
              </w:rPr>
            </w:pPr>
            <w:r w:rsidRPr="005608C3">
              <w:rPr>
                <w:rFonts w:ascii="Times New Roman" w:eastAsia="NSimSun" w:hAnsi="Times New Roman" w:cs="Times New Roman"/>
                <w:bCs/>
                <w:kern w:val="3"/>
                <w:sz w:val="24"/>
                <w:szCs w:val="24"/>
                <w:lang w:eastAsia="zh-CN" w:bidi="hi-IN"/>
              </w:rPr>
              <w:t>З інтерфейсом PS2, підтримка зовнішньої клавіатури для встановлення значень даних.</w:t>
            </w:r>
          </w:p>
        </w:tc>
      </w:tr>
    </w:tbl>
    <w:p w14:paraId="03C06827" w14:textId="77777777" w:rsidR="001D74BE" w:rsidRPr="003B512D" w:rsidRDefault="001D74BE" w:rsidP="008400F0">
      <w:pPr>
        <w:spacing w:line="240" w:lineRule="auto"/>
        <w:rPr>
          <w:rFonts w:ascii="Times New Roman" w:eastAsia="Times New Roman" w:hAnsi="Times New Roman" w:cs="Times New Roman"/>
          <w:b/>
          <w:sz w:val="24"/>
          <w:szCs w:val="24"/>
        </w:rPr>
      </w:pPr>
    </w:p>
    <w:sectPr w:rsidR="001D74BE" w:rsidRPr="003B512D" w:rsidSect="008400F0">
      <w:pgSz w:w="11906" w:h="16838"/>
      <w:pgMar w:top="426" w:right="850" w:bottom="426" w:left="1417"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NSimSun">
    <w:panose1 w:val="02010609030101010101"/>
    <w:charset w:val="86"/>
    <w:family w:val="modern"/>
    <w:pitch w:val="fixed"/>
    <w:sig w:usb0="000002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0002"/>
    <w:name w:val="WW8Num2"/>
    <w:lvl w:ilvl="0">
      <w:start w:val="1"/>
      <w:numFmt w:val="none"/>
      <w:suff w:val="nothing"/>
      <w:lvlText w:val=""/>
      <w:lvlJc w:val="left"/>
      <w:pPr>
        <w:tabs>
          <w:tab w:val="num" w:pos="0"/>
        </w:tabs>
        <w:ind w:left="0" w:firstLine="0"/>
      </w:pPr>
      <w:rPr>
        <w:color w:val="000000"/>
        <w:shd w:val="clear" w:color="auto" w:fill="FFFF00"/>
        <w:lang w:val="uk-UA"/>
      </w:rPr>
    </w:lvl>
    <w:lvl w:ilvl="1">
      <w:start w:val="1"/>
      <w:numFmt w:val="none"/>
      <w:suff w:val="nothing"/>
      <w:lvlText w:val=""/>
      <w:lvlJc w:val="left"/>
      <w:pPr>
        <w:tabs>
          <w:tab w:val="num" w:pos="0"/>
        </w:tabs>
        <w:ind w:left="0" w:firstLine="0"/>
      </w:pPr>
      <w:rPr>
        <w:rFonts w:cs="Times New Roman"/>
        <w:color w:val="000000"/>
        <w:szCs w:val="24"/>
        <w:lang w:val="uk-UA"/>
      </w:r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13804E5F"/>
    <w:multiLevelType w:val="hybridMultilevel"/>
    <w:tmpl w:val="BD5607CA"/>
    <w:lvl w:ilvl="0" w:tplc="0419000F">
      <w:start w:val="1"/>
      <w:numFmt w:val="decimal"/>
      <w:lvlText w:val="%1."/>
      <w:lvlJc w:val="left"/>
      <w:pPr>
        <w:ind w:left="927" w:hanging="360"/>
      </w:p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15:restartNumberingAfterBreak="0">
    <w:nsid w:val="5B2B4120"/>
    <w:multiLevelType w:val="hybridMultilevel"/>
    <w:tmpl w:val="95D8EE5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6E101CA1"/>
    <w:multiLevelType w:val="hybridMultilevel"/>
    <w:tmpl w:val="28140EE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compat>
    <w:compatSetting w:name="compatibilityMode" w:uri="http://schemas.microsoft.com/office/word" w:val="14"/>
    <w:compatSetting w:name="useWord2013TrackBottomHyphenation" w:uri="http://schemas.microsoft.com/office/word" w:val="1"/>
  </w:compat>
  <w:rsids>
    <w:rsidRoot w:val="001D74BE"/>
    <w:rsid w:val="000011E9"/>
    <w:rsid w:val="00033415"/>
    <w:rsid w:val="001D74BE"/>
    <w:rsid w:val="003B512D"/>
    <w:rsid w:val="005608C3"/>
    <w:rsid w:val="00567F5D"/>
    <w:rsid w:val="007A0025"/>
    <w:rsid w:val="008400F0"/>
    <w:rsid w:val="009D4486"/>
    <w:rsid w:val="009D6FF2"/>
    <w:rsid w:val="00CB09D6"/>
    <w:rsid w:val="00D17B7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2409B1"/>
  <w15:docId w15:val="{A05739AB-FB5B-490D-876A-50E691A021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uk-UA"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B72AC"/>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character" w:customStyle="1" w:styleId="rvts0">
    <w:name w:val="rvts0"/>
    <w:basedOn w:val="a0"/>
    <w:rsid w:val="002B72AC"/>
  </w:style>
  <w:style w:type="character" w:styleId="a4">
    <w:name w:val="Emphasis"/>
    <w:uiPriority w:val="20"/>
    <w:qFormat/>
    <w:rsid w:val="002B72AC"/>
    <w:rPr>
      <w:i/>
      <w:iCs/>
    </w:rPr>
  </w:style>
  <w:style w:type="table" w:styleId="a5">
    <w:name w:val="Table Grid"/>
    <w:basedOn w:val="a1"/>
    <w:uiPriority w:val="39"/>
    <w:rsid w:val="002B72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Subtitle"/>
    <w:basedOn w:val="a"/>
    <w:next w:val="a"/>
    <w:pPr>
      <w:keepNext/>
      <w:keepLines/>
      <w:spacing w:before="360" w:after="80"/>
    </w:pPr>
    <w:rPr>
      <w:rFonts w:ascii="Georgia" w:eastAsia="Georgia" w:hAnsi="Georgia" w:cs="Georgia"/>
      <w:i/>
      <w:color w:val="666666"/>
      <w:sz w:val="48"/>
      <w:szCs w:val="48"/>
    </w:rPr>
  </w:style>
  <w:style w:type="table" w:customStyle="1" w:styleId="a7">
    <w:basedOn w:val="TableNormal"/>
    <w:pPr>
      <w:spacing w:after="0" w:line="240" w:lineRule="auto"/>
    </w:pPr>
    <w:tblPr>
      <w:tblStyleRowBandSize w:val="1"/>
      <w:tblStyleColBandSize w:val="1"/>
      <w:tblCellMar>
        <w:left w:w="108" w:type="dxa"/>
        <w:right w:w="108" w:type="dxa"/>
      </w:tblCellMar>
    </w:tblPr>
  </w:style>
  <w:style w:type="paragraph" w:styleId="a8">
    <w:name w:val="List Paragraph"/>
    <w:basedOn w:val="a"/>
    <w:uiPriority w:val="34"/>
    <w:qFormat/>
    <w:rsid w:val="003B512D"/>
    <w:pPr>
      <w:ind w:left="720"/>
      <w:contextualSpacing/>
    </w:pPr>
  </w:style>
  <w:style w:type="paragraph" w:customStyle="1" w:styleId="rvps2">
    <w:name w:val="rvps2"/>
    <w:basedOn w:val="a"/>
    <w:qFormat/>
    <w:rsid w:val="00CB09D6"/>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xfm02165845">
    <w:name w:val="xfm_02165845"/>
    <w:rsid w:val="00CB09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euCBK5a2EjbfyQrdiFF789GQR/w==">AMUW2mUJA8AXZASJD7/FLCtqKi/Hpm3W8fPYlO07aarNGZnC2CAANKu3zEUrvJpkdN03rdbZ8pySEM5/53HBSmhjnZV4EYqhqI3zTk1Do5IHCb84fFdIpkQ=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2</Pages>
  <Words>2484</Words>
  <Characters>1416</Characters>
  <Application>Microsoft Office Word</Application>
  <DocSecurity>0</DocSecurity>
  <Lines>11</Lines>
  <Paragraphs>7</Paragraphs>
  <ScaleCrop>false</ScaleCrop>
  <Company/>
  <LinksUpToDate>false</LinksUpToDate>
  <CharactersWithSpaces>3893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userua12</dc:creator>
  <cp:lastModifiedBy>Єлізавета</cp:lastModifiedBy>
  <cp:revision>12</cp:revision>
  <dcterms:created xsi:type="dcterms:W3CDTF">2021-03-31T12:56:00Z</dcterms:created>
  <dcterms:modified xsi:type="dcterms:W3CDTF">2025-10-25T13:47:00Z</dcterms:modified>
</cp:coreProperties>
</file>