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2A984293"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31658A" w:rsidRPr="0031658A">
        <w:rPr>
          <w:rFonts w:ascii="Times New Roman" w:eastAsia="Times New Roman" w:hAnsi="Times New Roman" w:cs="Times New Roman"/>
          <w:sz w:val="24"/>
          <w:szCs w:val="24"/>
        </w:rPr>
        <w:t>Комплектуючі до комп’ютерів, 3D принтер</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72B9CC34" w:rsidR="001D74BE" w:rsidRPr="0031658A" w:rsidRDefault="003B512D" w:rsidP="0031658A">
      <w:pPr>
        <w:rPr>
          <w:rFonts w:ascii="Times New Roman" w:eastAsia="Times New Roman" w:hAnsi="Times New Roman" w:cs="Times New Roman"/>
          <w:b/>
          <w:sz w:val="24"/>
          <w:szCs w:val="24"/>
          <w:lang w:val="ru-RU"/>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0011E9" w:rsidRPr="0031658A">
        <w:rPr>
          <w:rFonts w:ascii="Times New Roman" w:eastAsia="Times New Roman" w:hAnsi="Times New Roman" w:cs="Times New Roman"/>
          <w:sz w:val="24"/>
          <w:szCs w:val="24"/>
        </w:rPr>
        <w:t>30230000-0 - комп’ютерне обладнання</w:t>
      </w:r>
      <w:r w:rsidR="00033415" w:rsidRPr="0031658A">
        <w:rPr>
          <w:rFonts w:ascii="Times New Roman" w:eastAsia="Times New Roman" w:hAnsi="Times New Roman" w:cs="Times New Roman"/>
          <w:sz w:val="24"/>
          <w:szCs w:val="24"/>
        </w:rPr>
        <w:t xml:space="preserve"> (</w:t>
      </w:r>
      <w:bookmarkStart w:id="0" w:name="_Hlk212477849"/>
      <w:r w:rsidR="0031658A" w:rsidRPr="0031658A">
        <w:rPr>
          <w:rFonts w:ascii="Times New Roman CYR" w:hAnsi="Times New Roman CYR" w:cs="Times New Roman CYR"/>
        </w:rPr>
        <w:t>комплектуючі до комп’ютерів, 3D принтер</w:t>
      </w:r>
      <w:bookmarkEnd w:id="0"/>
      <w:r w:rsidR="00033415" w:rsidRPr="0031658A">
        <w:rPr>
          <w:rFonts w:ascii="Times New Roman" w:eastAsia="Times New Roman" w:hAnsi="Times New Roman" w:cs="Times New Roman"/>
          <w:sz w:val="24"/>
          <w:szCs w:val="24"/>
        </w:rPr>
        <w:t>)</w:t>
      </w:r>
      <w:r w:rsidR="00033415">
        <w:rPr>
          <w:rFonts w:ascii="Times New Roman" w:eastAsia="Times New Roman" w:hAnsi="Times New Roman" w:cs="Times New Roman"/>
          <w:sz w:val="24"/>
          <w:szCs w:val="24"/>
        </w:rPr>
        <w:t xml:space="preserve"> (</w:t>
      </w:r>
      <w:r w:rsidR="0031658A">
        <w:rPr>
          <w:rFonts w:ascii="Times New Roman CYR" w:hAnsi="Times New Roman CYR" w:cs="Times New Roman CYR"/>
          <w:bCs/>
        </w:rPr>
        <w:t xml:space="preserve">- </w:t>
      </w:r>
      <w:r w:rsidR="0031658A" w:rsidRPr="00DF0D89">
        <w:rPr>
          <w:rFonts w:ascii="Times New Roman CYR" w:hAnsi="Times New Roman CYR" w:cs="Times New Roman CYR"/>
          <w:bCs/>
        </w:rPr>
        <w:t xml:space="preserve">30232100-5 Принтери та плотери </w:t>
      </w:r>
      <w:r w:rsidR="0031658A">
        <w:rPr>
          <w:rFonts w:ascii="Times New Roman CYR" w:hAnsi="Times New Roman CYR" w:cs="Times New Roman CYR"/>
          <w:bCs/>
        </w:rPr>
        <w:t xml:space="preserve">- </w:t>
      </w:r>
      <w:r w:rsidR="0031658A" w:rsidRPr="006E5F6C">
        <w:rPr>
          <w:rFonts w:ascii="Times New Roman CYR" w:hAnsi="Times New Roman CYR" w:cs="Times New Roman CYR"/>
          <w:bCs/>
        </w:rPr>
        <w:t>Принтер 3D</w:t>
      </w:r>
      <w:r w:rsidR="0031658A">
        <w:rPr>
          <w:rFonts w:ascii="Times New Roman CYR" w:hAnsi="Times New Roman CYR" w:cs="Times New Roman CYR"/>
          <w:bCs/>
        </w:rPr>
        <w:t xml:space="preserve"> – 2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322FD6">
        <w:rPr>
          <w:rFonts w:ascii="Times New Roman CYR" w:hAnsi="Times New Roman CYR" w:cs="Times New Roman CYR"/>
          <w:bCs/>
        </w:rPr>
        <w:t xml:space="preserve">30237410-6 Комп’ютерні миші </w:t>
      </w:r>
      <w:r w:rsidR="0031658A">
        <w:rPr>
          <w:rFonts w:ascii="Times New Roman CYR" w:hAnsi="Times New Roman CYR" w:cs="Times New Roman CYR"/>
          <w:bCs/>
        </w:rPr>
        <w:t xml:space="preserve">- </w:t>
      </w:r>
      <w:r w:rsidR="0031658A" w:rsidRPr="006E5F6C">
        <w:rPr>
          <w:rFonts w:ascii="Times New Roman CYR" w:hAnsi="Times New Roman CYR" w:cs="Times New Roman CYR"/>
          <w:bCs/>
        </w:rPr>
        <w:t>Маніпулятор “миша”</w:t>
      </w:r>
      <w:r w:rsidR="0031658A">
        <w:rPr>
          <w:rFonts w:ascii="Times New Roman CYR" w:hAnsi="Times New Roman CYR" w:cs="Times New Roman CYR"/>
          <w:bCs/>
        </w:rPr>
        <w:t xml:space="preserve"> – 4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DF0D89">
        <w:rPr>
          <w:rFonts w:ascii="Times New Roman CYR" w:hAnsi="Times New Roman CYR" w:cs="Times New Roman CYR"/>
          <w:bCs/>
        </w:rPr>
        <w:t>30237400-3</w:t>
      </w:r>
      <w:r w:rsidR="0031658A">
        <w:rPr>
          <w:rFonts w:ascii="Times New Roman CYR" w:hAnsi="Times New Roman CYR" w:cs="Times New Roman CYR"/>
          <w:bCs/>
        </w:rPr>
        <w:t xml:space="preserve"> </w:t>
      </w:r>
      <w:r w:rsidR="0031658A" w:rsidRPr="00DF0D89">
        <w:rPr>
          <w:rFonts w:ascii="Times New Roman CYR" w:hAnsi="Times New Roman CYR" w:cs="Times New Roman CYR"/>
          <w:bCs/>
        </w:rPr>
        <w:t xml:space="preserve">Пристрої введення даних </w:t>
      </w:r>
      <w:r w:rsidR="0031658A">
        <w:rPr>
          <w:rFonts w:ascii="Times New Roman CYR" w:hAnsi="Times New Roman CYR" w:cs="Times New Roman CYR"/>
          <w:bCs/>
        </w:rPr>
        <w:t xml:space="preserve"> - </w:t>
      </w:r>
      <w:r w:rsidR="0031658A" w:rsidRPr="006E5F6C">
        <w:rPr>
          <w:rFonts w:ascii="Times New Roman CYR" w:hAnsi="Times New Roman CYR" w:cs="Times New Roman CYR"/>
          <w:bCs/>
        </w:rPr>
        <w:t>Комплект клавіатура + маніпулятор “миша”</w:t>
      </w:r>
      <w:r w:rsidR="0031658A">
        <w:rPr>
          <w:rFonts w:ascii="Times New Roman CYR" w:hAnsi="Times New Roman CYR" w:cs="Times New Roman CYR"/>
          <w:bCs/>
        </w:rPr>
        <w:t xml:space="preserve"> – 2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DF0D89">
        <w:rPr>
          <w:rFonts w:ascii="Times New Roman CYR" w:hAnsi="Times New Roman CYR" w:cs="Times New Roman CYR"/>
          <w:bCs/>
        </w:rPr>
        <w:t>30237240-3</w:t>
      </w:r>
      <w:r w:rsidR="0031658A">
        <w:rPr>
          <w:rFonts w:ascii="Times New Roman CYR" w:hAnsi="Times New Roman CYR" w:cs="Times New Roman CYR"/>
          <w:bCs/>
        </w:rPr>
        <w:t xml:space="preserve"> </w:t>
      </w:r>
      <w:r w:rsidR="0031658A" w:rsidRPr="00DF0D89">
        <w:rPr>
          <w:rFonts w:ascii="Times New Roman CYR" w:hAnsi="Times New Roman CYR" w:cs="Times New Roman CYR"/>
          <w:bCs/>
        </w:rPr>
        <w:t xml:space="preserve">Веб-камери </w:t>
      </w:r>
      <w:r w:rsidR="0031658A">
        <w:rPr>
          <w:rFonts w:ascii="Times New Roman CYR" w:hAnsi="Times New Roman CYR" w:cs="Times New Roman CYR"/>
          <w:bCs/>
        </w:rPr>
        <w:t xml:space="preserve">- </w:t>
      </w:r>
      <w:r w:rsidR="0031658A" w:rsidRPr="006E5F6C">
        <w:rPr>
          <w:rFonts w:ascii="Times New Roman CYR" w:hAnsi="Times New Roman CYR" w:cs="Times New Roman CYR"/>
          <w:bCs/>
        </w:rPr>
        <w:t>Веб-камера</w:t>
      </w:r>
      <w:r w:rsidR="0031658A">
        <w:rPr>
          <w:rFonts w:ascii="Times New Roman CYR" w:hAnsi="Times New Roman CYR" w:cs="Times New Roman CYR"/>
          <w:bCs/>
        </w:rPr>
        <w:t xml:space="preserve"> – 1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0A31C5">
        <w:rPr>
          <w:rFonts w:ascii="Times New Roman CYR" w:hAnsi="Times New Roman CYR" w:cs="Times New Roman CYR"/>
          <w:bCs/>
        </w:rPr>
        <w:t xml:space="preserve">30236000-2 Комп’ютерне обладнання різне </w:t>
      </w:r>
      <w:r w:rsidR="0031658A">
        <w:rPr>
          <w:rFonts w:ascii="Times New Roman CYR" w:hAnsi="Times New Roman CYR" w:cs="Times New Roman CYR"/>
          <w:bCs/>
        </w:rPr>
        <w:t xml:space="preserve">- </w:t>
      </w:r>
      <w:r w:rsidR="0031658A" w:rsidRPr="006E5F6C">
        <w:rPr>
          <w:rFonts w:ascii="Times New Roman CYR" w:hAnsi="Times New Roman CYR" w:cs="Times New Roman CYR"/>
          <w:bCs/>
        </w:rPr>
        <w:t>Картридж</w:t>
      </w:r>
      <w:r w:rsidR="0031658A">
        <w:rPr>
          <w:rFonts w:ascii="Times New Roman CYR" w:hAnsi="Times New Roman CYR" w:cs="Times New Roman CYR"/>
          <w:bCs/>
        </w:rPr>
        <w:t xml:space="preserve"> – 2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9664C3">
        <w:rPr>
          <w:rFonts w:ascii="Times New Roman CYR" w:hAnsi="Times New Roman CYR" w:cs="Times New Roman CYR"/>
          <w:bCs/>
        </w:rPr>
        <w:t xml:space="preserve">30237100-0 Частини до комп’ютерів - </w:t>
      </w:r>
      <w:r w:rsidR="0031658A" w:rsidRPr="006E5F6C">
        <w:rPr>
          <w:rFonts w:ascii="Times New Roman CYR" w:hAnsi="Times New Roman CYR" w:cs="Times New Roman CYR"/>
          <w:bCs/>
        </w:rPr>
        <w:t>Процесор</w:t>
      </w:r>
      <w:r w:rsidR="0031658A">
        <w:rPr>
          <w:rFonts w:ascii="Times New Roman CYR" w:hAnsi="Times New Roman CYR" w:cs="Times New Roman CYR"/>
          <w:bCs/>
        </w:rPr>
        <w:t xml:space="preserve"> – 1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9664C3">
        <w:rPr>
          <w:rFonts w:ascii="Times New Roman CYR" w:hAnsi="Times New Roman CYR" w:cs="Times New Roman CYR"/>
          <w:bCs/>
        </w:rPr>
        <w:t xml:space="preserve">30237140-2 Материнські плати - </w:t>
      </w:r>
      <w:r w:rsidR="0031658A" w:rsidRPr="006E5F6C">
        <w:rPr>
          <w:rFonts w:ascii="Times New Roman CYR" w:hAnsi="Times New Roman CYR" w:cs="Times New Roman CYR"/>
          <w:bCs/>
        </w:rPr>
        <w:t>Материнська плата</w:t>
      </w:r>
      <w:r w:rsidR="0031658A">
        <w:rPr>
          <w:rFonts w:ascii="Times New Roman CYR" w:hAnsi="Times New Roman CYR" w:cs="Times New Roman CYR"/>
          <w:bCs/>
        </w:rPr>
        <w:t xml:space="preserve"> – 2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322FD6">
        <w:rPr>
          <w:rFonts w:ascii="Times New Roman CYR" w:hAnsi="Times New Roman CYR" w:cs="Times New Roman CYR"/>
          <w:bCs/>
        </w:rPr>
        <w:t xml:space="preserve">30233100-2 Комп’ютерні запам’ятовувальні пристрої </w:t>
      </w:r>
      <w:r w:rsidR="0031658A">
        <w:rPr>
          <w:rFonts w:ascii="Times New Roman CYR" w:hAnsi="Times New Roman CYR" w:cs="Times New Roman CYR"/>
          <w:bCs/>
        </w:rPr>
        <w:t xml:space="preserve"> - </w:t>
      </w:r>
      <w:r w:rsidR="0031658A" w:rsidRPr="006E5F6C">
        <w:rPr>
          <w:rFonts w:ascii="Times New Roman CYR" w:hAnsi="Times New Roman CYR" w:cs="Times New Roman CYR"/>
          <w:bCs/>
        </w:rPr>
        <w:t>Оперативна пам'ять</w:t>
      </w:r>
      <w:r w:rsidR="0031658A">
        <w:rPr>
          <w:rFonts w:ascii="Times New Roman CYR" w:hAnsi="Times New Roman CYR" w:cs="Times New Roman CYR"/>
          <w:bCs/>
        </w:rPr>
        <w:t xml:space="preserve"> – 2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D552E4">
        <w:rPr>
          <w:rFonts w:ascii="Times New Roman CYR" w:hAnsi="Times New Roman CYR" w:cs="Times New Roman CYR"/>
          <w:bCs/>
        </w:rPr>
        <w:t xml:space="preserve">30233130-1 Накопичувачі на магнітних дисках - </w:t>
      </w:r>
      <w:r w:rsidR="0031658A" w:rsidRPr="006E5F6C">
        <w:rPr>
          <w:rFonts w:ascii="Times New Roman CYR" w:hAnsi="Times New Roman CYR" w:cs="Times New Roman CYR"/>
          <w:bCs/>
        </w:rPr>
        <w:t>Накопичувач SSD</w:t>
      </w:r>
      <w:r w:rsidR="0031658A">
        <w:rPr>
          <w:rFonts w:ascii="Times New Roman CYR" w:hAnsi="Times New Roman CYR" w:cs="Times New Roman CYR"/>
          <w:bCs/>
        </w:rPr>
        <w:t xml:space="preserve"> – 1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D552E4">
        <w:rPr>
          <w:rFonts w:ascii="Times New Roman CYR" w:hAnsi="Times New Roman CYR" w:cs="Times New Roman CYR"/>
          <w:bCs/>
        </w:rPr>
        <w:t xml:space="preserve">30237134-7 Графічні акселератори - </w:t>
      </w:r>
      <w:r w:rsidR="0031658A" w:rsidRPr="006E5F6C">
        <w:rPr>
          <w:rFonts w:ascii="Times New Roman CYR" w:hAnsi="Times New Roman CYR" w:cs="Times New Roman CYR"/>
          <w:bCs/>
        </w:rPr>
        <w:t>Відеокарта</w:t>
      </w:r>
      <w:r w:rsidR="0031658A">
        <w:rPr>
          <w:rFonts w:ascii="Times New Roman CYR" w:hAnsi="Times New Roman CYR" w:cs="Times New Roman CYR"/>
          <w:bCs/>
        </w:rPr>
        <w:t xml:space="preserve"> – 1 шт.;</w:t>
      </w:r>
      <w:r w:rsidR="0031658A" w:rsidRPr="0031658A">
        <w:rPr>
          <w:rFonts w:ascii="Times New Roman CYR" w:hAnsi="Times New Roman CYR" w:cs="Times New Roman CYR"/>
          <w:bCs/>
        </w:rPr>
        <w:t xml:space="preserve"> </w:t>
      </w:r>
      <w:r w:rsidR="0031658A">
        <w:rPr>
          <w:rFonts w:ascii="Times New Roman CYR" w:hAnsi="Times New Roman CYR" w:cs="Times New Roman CYR"/>
          <w:bCs/>
        </w:rPr>
        <w:t xml:space="preserve">- </w:t>
      </w:r>
      <w:r w:rsidR="0031658A" w:rsidRPr="009A7AB3">
        <w:rPr>
          <w:rFonts w:ascii="Times New Roman CYR" w:hAnsi="Times New Roman CYR" w:cs="Times New Roman CYR"/>
          <w:bCs/>
        </w:rPr>
        <w:t>30237100-0 Частини до комп’ютерів</w:t>
      </w:r>
      <w:r w:rsidR="0031658A">
        <w:rPr>
          <w:rFonts w:ascii="Times New Roman CYR" w:hAnsi="Times New Roman CYR" w:cs="Times New Roman CYR"/>
          <w:bCs/>
        </w:rPr>
        <w:t xml:space="preserve"> - </w:t>
      </w:r>
      <w:r w:rsidR="0031658A" w:rsidRPr="006E5F6C">
        <w:rPr>
          <w:rFonts w:ascii="Times New Roman CYR" w:hAnsi="Times New Roman CYR" w:cs="Times New Roman CYR"/>
          <w:bCs/>
        </w:rPr>
        <w:t>Корпус для ПК (з блоком живлення)</w:t>
      </w:r>
      <w:r w:rsidR="0031658A">
        <w:rPr>
          <w:rFonts w:ascii="Times New Roman CYR" w:hAnsi="Times New Roman CYR" w:cs="Times New Roman CYR"/>
          <w:bCs/>
        </w:rPr>
        <w:t xml:space="preserve"> – 1 шт.;</w:t>
      </w:r>
      <w:r w:rsidR="0031658A">
        <w:rPr>
          <w:rFonts w:ascii="Times New Roman CYR" w:hAnsi="Times New Roman CYR" w:cs="Times New Roman CYR"/>
          <w:bCs/>
          <w:lang w:val="en-US"/>
        </w:rPr>
        <w:t xml:space="preserve"> </w:t>
      </w:r>
      <w:r w:rsidR="0031658A">
        <w:rPr>
          <w:rFonts w:ascii="Times New Roman CYR" w:hAnsi="Times New Roman CYR" w:cs="Times New Roman CYR"/>
          <w:bCs/>
        </w:rPr>
        <w:t xml:space="preserve">- </w:t>
      </w:r>
      <w:r w:rsidR="0031658A" w:rsidRPr="00322FD6">
        <w:rPr>
          <w:rFonts w:ascii="Times New Roman CYR" w:hAnsi="Times New Roman CYR" w:cs="Times New Roman CYR"/>
          <w:bCs/>
        </w:rPr>
        <w:t xml:space="preserve">30231310-3 Плоскопанельні дисплеї </w:t>
      </w:r>
      <w:r w:rsidR="0031658A">
        <w:rPr>
          <w:rFonts w:ascii="Times New Roman CYR" w:hAnsi="Times New Roman CYR" w:cs="Times New Roman CYR"/>
          <w:bCs/>
        </w:rPr>
        <w:t xml:space="preserve"> - </w:t>
      </w:r>
      <w:r w:rsidR="0031658A" w:rsidRPr="006E5F6C">
        <w:rPr>
          <w:rFonts w:ascii="Times New Roman CYR" w:hAnsi="Times New Roman CYR" w:cs="Times New Roman CYR"/>
          <w:bCs/>
        </w:rPr>
        <w:t>Монітор</w:t>
      </w:r>
      <w:r w:rsidR="0031658A">
        <w:rPr>
          <w:rFonts w:ascii="Times New Roman CYR" w:hAnsi="Times New Roman CYR" w:cs="Times New Roman CYR"/>
          <w:bCs/>
        </w:rPr>
        <w:t xml:space="preserve"> - 1 шт.</w:t>
      </w:r>
      <w:r w:rsidR="008400F0">
        <w:rPr>
          <w:rFonts w:ascii="Times New Roman" w:eastAsia="Times New Roman" w:hAnsi="Times New Roman" w:cs="Times New Roman"/>
          <w:sz w:val="24"/>
          <w:szCs w:val="24"/>
        </w:rPr>
        <w:t>)</w:t>
      </w:r>
      <w:r w:rsidR="0031658A">
        <w:rPr>
          <w:rFonts w:ascii="Times New Roman" w:eastAsia="Times New Roman" w:hAnsi="Times New Roman" w:cs="Times New Roman"/>
          <w:sz w:val="24"/>
          <w:szCs w:val="24"/>
          <w:lang w:val="ru-RU"/>
        </w:rPr>
        <w:t>.</w:t>
      </w:r>
    </w:p>
    <w:p w14:paraId="2B70B55D" w14:textId="7AAA379B"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31658A" w:rsidRPr="0031658A">
        <w:rPr>
          <w:rFonts w:ascii="Times New Roman" w:eastAsia="Times New Roman" w:hAnsi="Times New Roman" w:cs="Times New Roman"/>
          <w:sz w:val="24"/>
          <w:szCs w:val="24"/>
        </w:rPr>
        <w:t>UA-2025-10-28-014920-a</w:t>
      </w:r>
      <w:r w:rsidRPr="003B512D">
        <w:rPr>
          <w:rFonts w:ascii="Times New Roman" w:eastAsia="Times New Roman" w:hAnsi="Times New Roman" w:cs="Times New Roman"/>
          <w:sz w:val="24"/>
          <w:szCs w:val="24"/>
        </w:rPr>
        <w:t>.</w:t>
      </w:r>
    </w:p>
    <w:p w14:paraId="1DEA7A11" w14:textId="0591CCE6"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31658A" w:rsidRPr="0031658A">
        <w:rPr>
          <w:rFonts w:ascii="Times New Roman" w:eastAsia="Times New Roman" w:hAnsi="Times New Roman" w:cs="Times New Roman"/>
          <w:sz w:val="24"/>
          <w:szCs w:val="24"/>
        </w:rPr>
        <w:t>88</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0DE90F0E"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31658A" w:rsidRPr="0031658A">
        <w:rPr>
          <w:rFonts w:ascii="Times New Roman" w:eastAsia="Times New Roman" w:hAnsi="Times New Roman" w:cs="Times New Roman"/>
          <w:sz w:val="24"/>
          <w:szCs w:val="24"/>
          <w:lang w:val="ru-RU"/>
        </w:rPr>
        <w:t>88</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5DE5480D" w14:textId="77777777" w:rsidR="0031658A" w:rsidRPr="0031658A" w:rsidRDefault="0031658A" w:rsidP="0031658A">
      <w:pPr>
        <w:widowControl w:val="0"/>
        <w:tabs>
          <w:tab w:val="num" w:pos="0"/>
          <w:tab w:val="left" w:pos="567"/>
        </w:tabs>
        <w:spacing w:after="0" w:line="240" w:lineRule="auto"/>
        <w:jc w:val="both"/>
        <w:rPr>
          <w:rFonts w:ascii="Times New Roman" w:hAnsi="Times New Roman" w:cs="Times New Roman"/>
          <w:b/>
          <w:color w:val="000000"/>
          <w:lang w:eastAsia="en-US"/>
        </w:rPr>
      </w:pPr>
      <w:r w:rsidRPr="0031658A">
        <w:rPr>
          <w:rFonts w:ascii="Times New Roman" w:hAnsi="Times New Roman" w:cs="Times New Roman"/>
          <w:color w:val="000000"/>
          <w:lang w:eastAsia="en-US"/>
        </w:rPr>
        <w:t>1</w:t>
      </w:r>
      <w:r w:rsidRPr="0031658A">
        <w:rPr>
          <w:rFonts w:ascii="Times New Roman" w:hAnsi="Times New Roman" w:cs="Times New Roman"/>
          <w:b/>
          <w:color w:val="000000"/>
          <w:lang w:eastAsia="en-US"/>
        </w:rPr>
        <w:t xml:space="preserve">. </w:t>
      </w:r>
      <w:r w:rsidRPr="0031658A">
        <w:rPr>
          <w:rFonts w:ascii="Times New Roman" w:hAnsi="Times New Roman" w:cs="Times New Roman"/>
          <w:lang w:eastAsia="en-US"/>
        </w:rPr>
        <w:t>Товар повинен бути новим, таким що не був у експлуатації, та умови його зберігання не були порушені.</w:t>
      </w:r>
    </w:p>
    <w:p w14:paraId="4009F04B" w14:textId="77777777" w:rsidR="0031658A" w:rsidRPr="0031658A" w:rsidRDefault="0031658A" w:rsidP="0031658A">
      <w:pPr>
        <w:widowControl w:val="0"/>
        <w:tabs>
          <w:tab w:val="num" w:pos="0"/>
          <w:tab w:val="left" w:pos="567"/>
        </w:tabs>
        <w:spacing w:after="0" w:line="240" w:lineRule="auto"/>
        <w:jc w:val="both"/>
        <w:rPr>
          <w:rFonts w:ascii="Times New Roman" w:hAnsi="Times New Roman" w:cs="Times New Roman"/>
          <w:lang w:eastAsia="en-US"/>
        </w:rPr>
      </w:pPr>
      <w:r w:rsidRPr="0031658A">
        <w:rPr>
          <w:rFonts w:ascii="Times New Roman" w:hAnsi="Times New Roman" w:cs="Times New Roman"/>
          <w:lang w:eastAsia="en-US"/>
        </w:rPr>
        <w:t>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w:t>
      </w:r>
      <w:r w:rsidRPr="0031658A">
        <w:rPr>
          <w:rFonts w:ascii="Times New Roman" w:hAnsi="Times New Roman" w:cs="Times New Roman"/>
          <w:bCs/>
          <w:iCs/>
          <w:color w:val="FF0000"/>
          <w:lang w:eastAsia="en-US"/>
        </w:rPr>
        <w:t xml:space="preserve"> </w:t>
      </w:r>
    </w:p>
    <w:p w14:paraId="5854315B" w14:textId="77777777" w:rsidR="0031658A" w:rsidRPr="0031658A" w:rsidRDefault="0031658A" w:rsidP="0031658A">
      <w:pPr>
        <w:widowControl w:val="0"/>
        <w:tabs>
          <w:tab w:val="num" w:pos="0"/>
        </w:tabs>
        <w:spacing w:after="0" w:line="240" w:lineRule="auto"/>
        <w:jc w:val="both"/>
        <w:rPr>
          <w:rFonts w:ascii="Times New Roman" w:hAnsi="Times New Roman" w:cs="Times New Roman"/>
          <w:lang w:eastAsia="en-US"/>
        </w:rPr>
      </w:pPr>
      <w:bookmarkStart w:id="1" w:name="_Hlk199336683"/>
      <w:r w:rsidRPr="0031658A">
        <w:rPr>
          <w:rFonts w:ascii="Times New Roman" w:hAnsi="Times New Roman" w:cs="Times New Roman"/>
          <w:shd w:val="clear" w:color="auto" w:fill="FFFFFF"/>
          <w:lang w:eastAsia="en-US"/>
        </w:rPr>
        <w:t xml:space="preserve">3. </w:t>
      </w:r>
      <w:bookmarkStart w:id="2" w:name="_Hlk35424874"/>
      <w:r w:rsidRPr="0031658A">
        <w:rPr>
          <w:rFonts w:ascii="Times New Roman" w:hAnsi="Times New Roman" w:cs="Times New Roman"/>
          <w:bCs/>
          <w:iCs/>
          <w:lang w:eastAsia="en-US"/>
        </w:rPr>
        <w:t>Постачання</w:t>
      </w:r>
      <w:r w:rsidRPr="0031658A">
        <w:rPr>
          <w:rFonts w:ascii="Times New Roman" w:hAnsi="Times New Roman" w:cs="Times New Roman"/>
          <w:lang w:eastAsia="en-US"/>
        </w:rPr>
        <w:t xml:space="preserve"> товару</w:t>
      </w:r>
      <w:r w:rsidRPr="0031658A">
        <w:rPr>
          <w:rFonts w:ascii="Times New Roman" w:hAnsi="Times New Roman" w:cs="Times New Roman"/>
          <w:bCs/>
          <w:iCs/>
          <w:lang w:eastAsia="en-US"/>
        </w:rPr>
        <w:t xml:space="preserve"> учасником </w:t>
      </w:r>
      <w:r w:rsidRPr="0031658A">
        <w:rPr>
          <w:rFonts w:ascii="Times New Roman" w:hAnsi="Times New Roman" w:cs="Times New Roman"/>
          <w:lang w:eastAsia="en-US"/>
        </w:rPr>
        <w:t xml:space="preserve">замовнику здійснюється з дати укладення договору про закупівлю до 15 грудня 2025 року. </w:t>
      </w:r>
      <w:bookmarkEnd w:id="2"/>
    </w:p>
    <w:p w14:paraId="30F64E2B" w14:textId="77777777" w:rsidR="0031658A" w:rsidRPr="0031658A" w:rsidRDefault="0031658A" w:rsidP="0031658A">
      <w:pPr>
        <w:widowControl w:val="0"/>
        <w:tabs>
          <w:tab w:val="num" w:pos="0"/>
        </w:tabs>
        <w:spacing w:after="0" w:line="240" w:lineRule="auto"/>
        <w:jc w:val="both"/>
        <w:rPr>
          <w:rFonts w:ascii="Times New Roman" w:hAnsi="Times New Roman" w:cs="Times New Roman"/>
        </w:rPr>
      </w:pPr>
      <w:r w:rsidRPr="0031658A">
        <w:rPr>
          <w:rFonts w:ascii="Times New Roman" w:hAnsi="Times New Roman" w:cs="Times New Roman"/>
          <w:iCs/>
          <w:color w:val="000000"/>
          <w:spacing w:val="15"/>
        </w:rPr>
        <w:t>4. Місце поставки товару:</w:t>
      </w:r>
      <w:r w:rsidRPr="0031658A">
        <w:rPr>
          <w:rFonts w:ascii="Times New Roman" w:hAnsi="Times New Roman" w:cs="Times New Roman"/>
        </w:rPr>
        <w:t xml:space="preserve"> 61002,м.Харків, вул. Кирпичова,2</w:t>
      </w:r>
    </w:p>
    <w:bookmarkEnd w:id="1"/>
    <w:p w14:paraId="7421A6DA" w14:textId="77777777" w:rsidR="0031658A" w:rsidRPr="0031658A" w:rsidRDefault="0031658A" w:rsidP="0031658A">
      <w:pPr>
        <w:widowControl w:val="0"/>
        <w:tabs>
          <w:tab w:val="num" w:pos="0"/>
        </w:tabs>
        <w:spacing w:after="0" w:line="240" w:lineRule="auto"/>
        <w:jc w:val="both"/>
        <w:rPr>
          <w:rFonts w:ascii="Times New Roman" w:hAnsi="Times New Roman" w:cs="Times New Roman"/>
          <w:bCs/>
          <w:iCs/>
          <w:lang w:eastAsia="en-US"/>
        </w:rPr>
      </w:pPr>
      <w:r w:rsidRPr="0031658A">
        <w:rPr>
          <w:rFonts w:ascii="Times New Roman" w:hAnsi="Times New Roman" w:cs="Times New Roman"/>
          <w:bCs/>
          <w:iCs/>
          <w:lang w:eastAsia="en-US"/>
        </w:rPr>
        <w:lastRenderedPageBreak/>
        <w:t>5. Обладнання / його комплектуючі (складові) повинні бути легально ввезені на територію України.</w:t>
      </w:r>
    </w:p>
    <w:p w14:paraId="4A0AF43A" w14:textId="77777777" w:rsidR="0031658A" w:rsidRPr="0031658A" w:rsidRDefault="0031658A" w:rsidP="0031658A">
      <w:pPr>
        <w:widowControl w:val="0"/>
        <w:tabs>
          <w:tab w:val="num" w:pos="0"/>
        </w:tabs>
        <w:spacing w:after="0" w:line="240" w:lineRule="auto"/>
        <w:jc w:val="both"/>
        <w:rPr>
          <w:rFonts w:ascii="Times New Roman" w:hAnsi="Times New Roman" w:cs="Times New Roman"/>
        </w:rPr>
      </w:pPr>
      <w:r w:rsidRPr="0031658A">
        <w:rPr>
          <w:rFonts w:ascii="Times New Roman" w:hAnsi="Times New Roman" w:cs="Times New Roman"/>
          <w:bCs/>
          <w:iCs/>
          <w:lang w:eastAsia="en-US"/>
        </w:rPr>
        <w:t xml:space="preserve">6. </w:t>
      </w:r>
      <w:bookmarkStart w:id="3" w:name="_Hlk140226201"/>
      <w:r w:rsidRPr="0031658A">
        <w:rPr>
          <w:rFonts w:ascii="Times New Roman" w:hAnsi="Times New Roman" w:cs="Times New Roman"/>
          <w:lang w:eastAsia="en-US"/>
        </w:rPr>
        <w:t xml:space="preserve">Строк гарантії: </w:t>
      </w:r>
      <w:r w:rsidRPr="0031658A">
        <w:rPr>
          <w:rFonts w:ascii="Times New Roman" w:hAnsi="Times New Roman" w:cs="Times New Roman"/>
        </w:rPr>
        <w:t>не менше 36 місяців на монітор, не менше 24 місяців на веб-камерау, на інше обладнання (крім картриджа) – не менше 12 місяців з дати приймання товару замовником</w:t>
      </w:r>
      <w:bookmarkEnd w:id="3"/>
      <w:r w:rsidRPr="0031658A">
        <w:rPr>
          <w:rFonts w:ascii="Times New Roman" w:hAnsi="Times New Roman" w:cs="Times New Roman"/>
        </w:rPr>
        <w:t xml:space="preserve">. Учасник зобов'язаний проводити гарантійне обслуговування товару, протягом гарантійного строку. </w:t>
      </w:r>
    </w:p>
    <w:p w14:paraId="214838CD" w14:textId="77777777" w:rsidR="0031658A" w:rsidRPr="0031658A" w:rsidRDefault="0031658A" w:rsidP="0031658A">
      <w:pPr>
        <w:widowControl w:val="0"/>
        <w:tabs>
          <w:tab w:val="num" w:pos="0"/>
        </w:tabs>
        <w:spacing w:after="0" w:line="240" w:lineRule="auto"/>
        <w:jc w:val="both"/>
        <w:rPr>
          <w:rFonts w:ascii="Times New Roman" w:hAnsi="Times New Roman" w:cs="Times New Roman"/>
          <w:lang w:eastAsia="en-US"/>
        </w:rPr>
      </w:pPr>
      <w:r w:rsidRPr="0031658A">
        <w:rPr>
          <w:rFonts w:ascii="Times New Roman" w:hAnsi="Times New Roman" w:cs="Times New Roman"/>
          <w:lang w:eastAsia="en-US"/>
        </w:rPr>
        <w:t>7. Вартість за одиницю товару не повинна перевищувати 19 999,99 грн. без ПДВ або 23 999,99 грн. з ПДВ.</w:t>
      </w:r>
    </w:p>
    <w:p w14:paraId="24165F9C" w14:textId="77777777" w:rsidR="000011E9" w:rsidRDefault="000011E9" w:rsidP="000011E9">
      <w:pPr>
        <w:pStyle w:val="a8"/>
        <w:spacing w:line="240" w:lineRule="auto"/>
        <w:ind w:left="0"/>
        <w:jc w:val="both"/>
        <w:rPr>
          <w:rFonts w:ascii="Times New Roman" w:eastAsia="Times New Roman" w:hAnsi="Times New Roman" w:cs="Times New Roman"/>
          <w:sz w:val="24"/>
          <w:szCs w:val="24"/>
        </w:rPr>
      </w:pPr>
    </w:p>
    <w:p w14:paraId="095E9A00" w14:textId="71005425" w:rsidR="001D74BE"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31658A" w:rsidRPr="0031658A" w14:paraId="36D12742" w14:textId="77777777" w:rsidTr="001F21F3">
        <w:trPr>
          <w:trHeight w:val="10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4D89888" w14:textId="77777777" w:rsidR="0031658A" w:rsidRPr="0031658A" w:rsidRDefault="0031658A" w:rsidP="001F21F3">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31658A">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4607D96" w14:textId="77777777" w:rsidR="0031658A" w:rsidRPr="0031658A" w:rsidRDefault="0031658A" w:rsidP="001F21F3">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r w:rsidRPr="0031658A">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4BEB7C9" w14:textId="77777777" w:rsidR="0031658A" w:rsidRPr="0031658A" w:rsidRDefault="0031658A" w:rsidP="001F21F3">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31658A">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39D811F" w14:textId="77777777" w:rsidR="0031658A" w:rsidRPr="0031658A" w:rsidRDefault="0031658A" w:rsidP="001F21F3">
            <w:pPr>
              <w:suppressAutoHyphens/>
              <w:autoSpaceDN w:val="0"/>
              <w:spacing w:after="200" w:line="276" w:lineRule="auto"/>
              <w:jc w:val="center"/>
              <w:textAlignment w:val="baseline"/>
              <w:rPr>
                <w:rFonts w:ascii="Times New Roman" w:eastAsia="NSimSun" w:hAnsi="Times New Roman" w:cs="Times New Roman"/>
                <w:b/>
                <w:kern w:val="3"/>
                <w:sz w:val="24"/>
                <w:szCs w:val="24"/>
                <w:lang w:val="en-US" w:eastAsia="zh-CN" w:bidi="hi-IN"/>
              </w:rPr>
            </w:pPr>
            <w:r w:rsidRPr="0031658A">
              <w:rPr>
                <w:rFonts w:ascii="Times New Roman" w:eastAsia="NSimSun" w:hAnsi="Times New Roman" w:cs="Times New Roman"/>
                <w:b/>
                <w:kern w:val="3"/>
                <w:sz w:val="24"/>
                <w:szCs w:val="24"/>
                <w:lang w:eastAsia="zh-CN" w:bidi="hi-IN"/>
              </w:rPr>
              <w:t>Технічні характеристики</w:t>
            </w:r>
          </w:p>
          <w:p w14:paraId="5C6F59B4" w14:textId="77777777" w:rsidR="0031658A" w:rsidRPr="0031658A" w:rsidRDefault="0031658A" w:rsidP="001F21F3">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p>
        </w:tc>
      </w:tr>
      <w:tr w:rsidR="0031658A" w:rsidRPr="0031658A" w14:paraId="21892400" w14:textId="77777777" w:rsidTr="001F21F3">
        <w:trPr>
          <w:trHeight w:val="8302"/>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0DBD2CA" w14:textId="77777777" w:rsidR="0031658A" w:rsidRPr="0031658A" w:rsidRDefault="0031658A" w:rsidP="0031658A">
            <w:pPr>
              <w:numPr>
                <w:ilvl w:val="0"/>
                <w:numId w:val="3"/>
              </w:numPr>
              <w:suppressAutoHyphens/>
              <w:autoSpaceDN w:val="0"/>
              <w:spacing w:after="200" w:line="276" w:lineRule="auto"/>
              <w:ind w:left="-6"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C32519E" w14:textId="77777777" w:rsidR="0031658A" w:rsidRPr="0031658A" w:rsidRDefault="0031658A" w:rsidP="001F21F3">
            <w:pPr>
              <w:rPr>
                <w:rFonts w:ascii="Times New Roman" w:eastAsia="Arial Unicode MS" w:hAnsi="Times New Roman" w:cs="Times New Roman"/>
                <w:bCs/>
                <w:color w:val="000000"/>
                <w:sz w:val="24"/>
                <w:szCs w:val="24"/>
                <w:lang w:val="en-US"/>
              </w:rPr>
            </w:pPr>
            <w:r w:rsidRPr="0031658A">
              <w:rPr>
                <w:rFonts w:ascii="Times New Roman" w:eastAsia="Arial Unicode MS" w:hAnsi="Times New Roman" w:cs="Times New Roman"/>
                <w:bCs/>
                <w:color w:val="000000"/>
                <w:sz w:val="24"/>
                <w:szCs w:val="24"/>
              </w:rPr>
              <w:t>Принтер</w:t>
            </w:r>
            <w:r w:rsidRPr="0031658A">
              <w:rPr>
                <w:rFonts w:ascii="Times New Roman" w:eastAsia="Arial Unicode MS" w:hAnsi="Times New Roman" w:cs="Times New Roman"/>
                <w:bCs/>
                <w:color w:val="000000"/>
                <w:sz w:val="24"/>
                <w:szCs w:val="24"/>
                <w:lang w:val="en-US"/>
              </w:rPr>
              <w:t xml:space="preserve"> 3D</w:t>
            </w:r>
          </w:p>
          <w:p w14:paraId="11720A1F"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EFAF411" w14:textId="77777777" w:rsidR="0031658A" w:rsidRPr="0031658A" w:rsidRDefault="0031658A" w:rsidP="001F21F3">
            <w:pPr>
              <w:jc w:val="center"/>
              <w:rPr>
                <w:rFonts w:ascii="Times New Roman" w:eastAsia="Arial Unicode MS" w:hAnsi="Times New Roman" w:cs="Times New Roman"/>
                <w:bCs/>
                <w:color w:val="000000"/>
                <w:sz w:val="24"/>
                <w:szCs w:val="24"/>
              </w:rPr>
            </w:pPr>
            <w:r w:rsidRPr="0031658A">
              <w:rPr>
                <w:rFonts w:ascii="Times New Roman" w:eastAsia="Arial Unicode MS" w:hAnsi="Times New Roman" w:cs="Times New Roman"/>
                <w:bCs/>
                <w:color w:val="000000"/>
                <w:sz w:val="24"/>
                <w:szCs w:val="24"/>
                <w:lang w:val="en-US"/>
              </w:rPr>
              <w:t xml:space="preserve">2 </w:t>
            </w:r>
            <w:r w:rsidRPr="0031658A">
              <w:rPr>
                <w:rFonts w:ascii="Times New Roman" w:eastAsia="Arial Unicode MS" w:hAnsi="Times New Roman" w:cs="Times New Roman"/>
                <w:bCs/>
                <w:color w:val="000000"/>
                <w:sz w:val="24"/>
                <w:szCs w:val="24"/>
              </w:rPr>
              <w:t>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C7221D7" w14:textId="77777777" w:rsidR="0031658A" w:rsidRPr="0031658A" w:rsidRDefault="0031658A" w:rsidP="001F21F3">
            <w:pPr>
              <w:rPr>
                <w:rFonts w:ascii="Times New Roman" w:eastAsia="Arial Unicode MS" w:hAnsi="Times New Roman" w:cs="Times New Roman"/>
                <w:color w:val="000000"/>
                <w:sz w:val="24"/>
                <w:szCs w:val="24"/>
              </w:rPr>
            </w:pPr>
            <w:r w:rsidRPr="0031658A">
              <w:rPr>
                <w:rFonts w:ascii="Times New Roman" w:eastAsia="Arial Unicode MS" w:hAnsi="Times New Roman" w:cs="Times New Roman"/>
                <w:color w:val="000000"/>
                <w:sz w:val="24"/>
                <w:szCs w:val="24"/>
              </w:rPr>
              <w:t>Тип – моделювання методом осадження розплавленого матеріалу (</w:t>
            </w:r>
            <w:r w:rsidRPr="0031658A">
              <w:rPr>
                <w:rFonts w:ascii="Times New Roman" w:eastAsia="Arial Unicode MS" w:hAnsi="Times New Roman" w:cs="Times New Roman"/>
                <w:color w:val="000000"/>
                <w:sz w:val="24"/>
                <w:szCs w:val="24"/>
                <w:lang w:val="en-US"/>
              </w:rPr>
              <w:t>Fused</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Deposition</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Modeling</w:t>
            </w:r>
            <w:r w:rsidRPr="0031658A">
              <w:rPr>
                <w:rFonts w:ascii="Times New Roman" w:eastAsia="Arial Unicode MS" w:hAnsi="Times New Roman" w:cs="Times New Roman"/>
                <w:color w:val="000000"/>
                <w:sz w:val="24"/>
                <w:szCs w:val="24"/>
              </w:rPr>
              <w:t>), робочий об'єм – не менше 256</w:t>
            </w:r>
            <w:r w:rsidRPr="0031658A">
              <w:rPr>
                <w:rFonts w:ascii="Times New Roman" w:eastAsia="Arial Unicode MS" w:hAnsi="Times New Roman" w:cs="Times New Roman"/>
                <w:color w:val="000000"/>
                <w:sz w:val="24"/>
                <w:szCs w:val="24"/>
                <w:lang w:val="en-US"/>
              </w:rPr>
              <w:t>x</w:t>
            </w:r>
            <w:r w:rsidRPr="0031658A">
              <w:rPr>
                <w:rFonts w:ascii="Times New Roman" w:eastAsia="Arial Unicode MS" w:hAnsi="Times New Roman" w:cs="Times New Roman"/>
                <w:color w:val="000000"/>
                <w:sz w:val="24"/>
                <w:szCs w:val="24"/>
              </w:rPr>
              <w:t>256</w:t>
            </w:r>
            <w:r w:rsidRPr="0031658A">
              <w:rPr>
                <w:rFonts w:ascii="Times New Roman" w:eastAsia="Arial Unicode MS" w:hAnsi="Times New Roman" w:cs="Times New Roman"/>
                <w:color w:val="000000"/>
                <w:sz w:val="24"/>
                <w:szCs w:val="24"/>
                <w:lang w:val="en-US"/>
              </w:rPr>
              <w:t>x</w:t>
            </w:r>
            <w:r w:rsidRPr="0031658A">
              <w:rPr>
                <w:rFonts w:ascii="Times New Roman" w:eastAsia="Arial Unicode MS" w:hAnsi="Times New Roman" w:cs="Times New Roman"/>
                <w:color w:val="000000"/>
                <w:sz w:val="24"/>
                <w:szCs w:val="24"/>
              </w:rPr>
              <w:t xml:space="preserve">256 мм, суцільнометалевий каркас, суцільнометалева гаряча частина інструментальної головки, максимальна швидкість інструментальної головки – не менше 500 мм/с, максимальне прискорення інструментальної головки – не менше 20 м/с2, максимальна пропускна здатність – не менше 32 мм³/с, максимальна точність друку – не гірше ±0,1 мм, мінімальна товщина шару – не більше 0.1мм, максимальна товщина шару – не менше 0,4 мм, автоматичне вирівнювання, сумісні філаменти: </w:t>
            </w:r>
            <w:r w:rsidRPr="0031658A">
              <w:rPr>
                <w:rFonts w:ascii="Times New Roman" w:eastAsia="Arial Unicode MS" w:hAnsi="Times New Roman" w:cs="Times New Roman"/>
                <w:color w:val="000000"/>
                <w:sz w:val="24"/>
                <w:szCs w:val="24"/>
                <w:lang w:val="en-US"/>
              </w:rPr>
              <w:t>PLA</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PETG</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TPU</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ABS</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ASA</w:t>
            </w:r>
            <w:r w:rsidRPr="0031658A">
              <w:rPr>
                <w:rFonts w:ascii="Times New Roman" w:eastAsia="Arial Unicode MS" w:hAnsi="Times New Roman" w:cs="Times New Roman"/>
                <w:color w:val="000000"/>
                <w:sz w:val="24"/>
                <w:szCs w:val="24"/>
              </w:rPr>
              <w:t xml:space="preserve">; датчик закінчення філаменту, автоматичне вивантаження філаменту, шестерні екструдера з загартованої сталі, максимальна температура гарячого кінця інструментальної головки – не менше 320 ºС, діаметр сопла (в комплекті) не більше 0,4 мм, можливість опціонального встановлення сопла діаметром не більше 0,2 мм, двостороння робоча платформа , максимальна температура робочої поверхні – не менше 100 ºС, вентилятор охолодження деталі, вентилятор гарячого кінця інструментальної головки, сенсорний дисплей керування, можливість відновлення друку після втрати живлення, наявність порту </w:t>
            </w:r>
            <w:r w:rsidRPr="0031658A">
              <w:rPr>
                <w:rFonts w:ascii="Times New Roman" w:eastAsia="Arial Unicode MS" w:hAnsi="Times New Roman" w:cs="Times New Roman"/>
                <w:color w:val="000000"/>
                <w:sz w:val="24"/>
                <w:szCs w:val="24"/>
                <w:lang w:val="en-US"/>
              </w:rPr>
              <w:t>USB</w:t>
            </w:r>
            <w:r w:rsidRPr="0031658A">
              <w:rPr>
                <w:rFonts w:ascii="Times New Roman" w:eastAsia="Arial Unicode MS" w:hAnsi="Times New Roman" w:cs="Times New Roman"/>
                <w:color w:val="000000"/>
                <w:sz w:val="24"/>
                <w:szCs w:val="24"/>
              </w:rPr>
              <w:t>-</w:t>
            </w:r>
            <w:r w:rsidRPr="0031658A">
              <w:rPr>
                <w:rFonts w:ascii="Times New Roman" w:eastAsia="Arial Unicode MS" w:hAnsi="Times New Roman" w:cs="Times New Roman"/>
                <w:color w:val="000000"/>
                <w:sz w:val="24"/>
                <w:szCs w:val="24"/>
                <w:lang w:val="en-US"/>
              </w:rPr>
              <w:t>A</w:t>
            </w:r>
            <w:r w:rsidRPr="0031658A">
              <w:rPr>
                <w:rFonts w:ascii="Times New Roman" w:eastAsia="Arial Unicode MS" w:hAnsi="Times New Roman" w:cs="Times New Roman"/>
                <w:color w:val="000000"/>
                <w:sz w:val="24"/>
                <w:szCs w:val="24"/>
              </w:rPr>
              <w:t xml:space="preserve">, наявність </w:t>
            </w:r>
            <w:r w:rsidRPr="0031658A">
              <w:rPr>
                <w:rFonts w:ascii="Times New Roman" w:eastAsia="Arial Unicode MS" w:hAnsi="Times New Roman" w:cs="Times New Roman"/>
                <w:color w:val="000000"/>
                <w:sz w:val="24"/>
                <w:szCs w:val="24"/>
                <w:lang w:val="en-US"/>
              </w:rPr>
              <w:t>Wi</w:t>
            </w:r>
            <w:r w:rsidRPr="0031658A">
              <w:rPr>
                <w:rFonts w:ascii="Times New Roman" w:eastAsia="Arial Unicode MS" w:hAnsi="Times New Roman" w:cs="Times New Roman"/>
                <w:color w:val="000000"/>
                <w:sz w:val="24"/>
                <w:szCs w:val="24"/>
              </w:rPr>
              <w:t>-</w:t>
            </w:r>
            <w:r w:rsidRPr="0031658A">
              <w:rPr>
                <w:rFonts w:ascii="Times New Roman" w:eastAsia="Arial Unicode MS" w:hAnsi="Times New Roman" w:cs="Times New Roman"/>
                <w:color w:val="000000"/>
                <w:sz w:val="24"/>
                <w:szCs w:val="24"/>
                <w:lang w:val="en-US"/>
              </w:rPr>
              <w:t>Fi</w:t>
            </w:r>
            <w:r w:rsidRPr="0031658A">
              <w:rPr>
                <w:rFonts w:ascii="Times New Roman" w:eastAsia="Arial Unicode MS" w:hAnsi="Times New Roman" w:cs="Times New Roman"/>
                <w:color w:val="000000"/>
                <w:sz w:val="24"/>
                <w:szCs w:val="24"/>
              </w:rPr>
              <w:t xml:space="preserve">, сумісність з програмами і форматами: </w:t>
            </w:r>
            <w:r w:rsidRPr="0031658A">
              <w:rPr>
                <w:rFonts w:ascii="Times New Roman" w:eastAsia="Arial Unicode MS" w:hAnsi="Times New Roman" w:cs="Times New Roman"/>
                <w:color w:val="000000"/>
                <w:sz w:val="24"/>
                <w:szCs w:val="24"/>
                <w:lang w:val="en-US"/>
              </w:rPr>
              <w:t>ELEGOO</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Slicer</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Orca</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Cura</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STL</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OBJ</w:t>
            </w:r>
            <w:r w:rsidRPr="0031658A">
              <w:rPr>
                <w:rFonts w:ascii="Times New Roman" w:eastAsia="Arial Unicode MS" w:hAnsi="Times New Roman" w:cs="Times New Roman"/>
                <w:color w:val="000000"/>
                <w:sz w:val="24"/>
                <w:szCs w:val="24"/>
              </w:rPr>
              <w:t>, 3</w:t>
            </w:r>
            <w:r w:rsidRPr="0031658A">
              <w:rPr>
                <w:rFonts w:ascii="Times New Roman" w:eastAsia="Arial Unicode MS" w:hAnsi="Times New Roman" w:cs="Times New Roman"/>
                <w:color w:val="000000"/>
                <w:sz w:val="24"/>
                <w:szCs w:val="24"/>
                <w:lang w:val="en-US"/>
              </w:rPr>
              <w:t>MF</w:t>
            </w:r>
            <w:r w:rsidRPr="0031658A">
              <w:rPr>
                <w:rFonts w:ascii="Times New Roman" w:eastAsia="Arial Unicode MS" w:hAnsi="Times New Roman" w:cs="Times New Roman"/>
                <w:color w:val="000000"/>
                <w:sz w:val="24"/>
                <w:szCs w:val="24"/>
              </w:rPr>
              <w:t xml:space="preserve">, </w:t>
            </w:r>
            <w:r w:rsidRPr="0031658A">
              <w:rPr>
                <w:rFonts w:ascii="Times New Roman" w:eastAsia="Arial Unicode MS" w:hAnsi="Times New Roman" w:cs="Times New Roman"/>
                <w:color w:val="000000"/>
                <w:sz w:val="24"/>
                <w:szCs w:val="24"/>
                <w:lang w:val="en-US"/>
              </w:rPr>
              <w:t>STP</w:t>
            </w:r>
            <w:r w:rsidRPr="0031658A">
              <w:rPr>
                <w:rFonts w:ascii="Times New Roman" w:eastAsia="Arial Unicode MS" w:hAnsi="Times New Roman" w:cs="Times New Roman"/>
                <w:color w:val="000000"/>
                <w:sz w:val="24"/>
                <w:szCs w:val="24"/>
              </w:rPr>
              <w:t xml:space="preserve">; вихідний формат – </w:t>
            </w:r>
            <w:r w:rsidRPr="0031658A">
              <w:rPr>
                <w:rFonts w:ascii="Times New Roman" w:eastAsia="Arial Unicode MS" w:hAnsi="Times New Roman" w:cs="Times New Roman"/>
                <w:color w:val="000000"/>
                <w:sz w:val="24"/>
                <w:szCs w:val="24"/>
                <w:lang w:val="en-US"/>
              </w:rPr>
              <w:t>G</w:t>
            </w:r>
            <w:r w:rsidRPr="0031658A">
              <w:rPr>
                <w:rFonts w:ascii="Times New Roman" w:eastAsia="Arial Unicode MS" w:hAnsi="Times New Roman" w:cs="Times New Roman"/>
                <w:color w:val="000000"/>
                <w:sz w:val="24"/>
                <w:szCs w:val="24"/>
              </w:rPr>
              <w:t>-</w:t>
            </w:r>
            <w:r w:rsidRPr="0031658A">
              <w:rPr>
                <w:rFonts w:ascii="Times New Roman" w:eastAsia="Arial Unicode MS" w:hAnsi="Times New Roman" w:cs="Times New Roman"/>
                <w:color w:val="000000"/>
                <w:sz w:val="24"/>
                <w:szCs w:val="24"/>
                <w:lang w:val="en-US"/>
              </w:rPr>
              <w:t>code</w:t>
            </w:r>
            <w:r w:rsidRPr="0031658A">
              <w:rPr>
                <w:rFonts w:ascii="Times New Roman" w:eastAsia="Arial Unicode MS" w:hAnsi="Times New Roman" w:cs="Times New Roman"/>
                <w:color w:val="000000"/>
                <w:sz w:val="24"/>
                <w:szCs w:val="24"/>
              </w:rPr>
              <w:t>, тримач котушки та інструмент для прочищення сопла у комплекті.</w:t>
            </w:r>
          </w:p>
        </w:tc>
      </w:tr>
      <w:tr w:rsidR="0031658A" w:rsidRPr="0031658A" w14:paraId="03DB095C" w14:textId="77777777" w:rsidTr="001F21F3">
        <w:trPr>
          <w:trHeight w:val="14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536E73F"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6522E28"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Маніпулятор “миша”</w:t>
            </w:r>
          </w:p>
          <w:p w14:paraId="59C19F4E"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40946F4"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4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2F3F3C1"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Тип – дротова, інтерфейс – USB, з максимальною роздільною здатністю 1200 точок на дюйм, кількість клавіш не менше 2+1 (середня кнопка – колесо прокрутки), довжина миші – не менше 105 мм, ширина миші – не менше 60 мм.</w:t>
            </w:r>
          </w:p>
        </w:tc>
      </w:tr>
      <w:tr w:rsidR="0031658A" w:rsidRPr="0031658A" w14:paraId="3EF71D30" w14:textId="77777777" w:rsidTr="001F21F3">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502C486"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63A01B3"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Комплект клавіатура + маніпулятор “миша”</w:t>
            </w:r>
          </w:p>
          <w:p w14:paraId="0A6012A3"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2B7AC31"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2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B559762"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 xml:space="preserve">Клавіатура: тип – дротова, інтерфейс – USB, кириличні та латинські літери, конструкція – повнорозмірна з цифровим блоком, низький хід клавіш, додаткові клавіши на </w:t>
            </w:r>
            <w:r w:rsidRPr="0031658A">
              <w:rPr>
                <w:rFonts w:ascii="Times New Roman" w:hAnsi="Times New Roman" w:cs="Times New Roman"/>
                <w:sz w:val="24"/>
                <w:szCs w:val="24"/>
                <w:lang w:val="en-US"/>
              </w:rPr>
              <w:t>F</w:t>
            </w:r>
            <w:r w:rsidRPr="0031658A">
              <w:rPr>
                <w:rFonts w:ascii="Times New Roman" w:hAnsi="Times New Roman" w:cs="Times New Roman"/>
                <w:sz w:val="24"/>
                <w:szCs w:val="24"/>
              </w:rPr>
              <w:t>1-</w:t>
            </w:r>
            <w:r w:rsidRPr="0031658A">
              <w:rPr>
                <w:rFonts w:ascii="Times New Roman" w:hAnsi="Times New Roman" w:cs="Times New Roman"/>
                <w:sz w:val="24"/>
                <w:szCs w:val="24"/>
                <w:lang w:val="en-US"/>
              </w:rPr>
              <w:t>F</w:t>
            </w:r>
            <w:r w:rsidRPr="0031658A">
              <w:rPr>
                <w:rFonts w:ascii="Times New Roman" w:hAnsi="Times New Roman" w:cs="Times New Roman"/>
                <w:sz w:val="24"/>
                <w:szCs w:val="24"/>
              </w:rPr>
              <w:t xml:space="preserve">12 через </w:t>
            </w:r>
            <w:r w:rsidRPr="0031658A">
              <w:rPr>
                <w:rFonts w:ascii="Times New Roman" w:hAnsi="Times New Roman" w:cs="Times New Roman"/>
                <w:sz w:val="24"/>
                <w:szCs w:val="24"/>
                <w:lang w:val="en-US"/>
              </w:rPr>
              <w:t>Fn</w:t>
            </w:r>
            <w:r w:rsidRPr="0031658A">
              <w:rPr>
                <w:rFonts w:ascii="Times New Roman" w:hAnsi="Times New Roman" w:cs="Times New Roman"/>
                <w:sz w:val="24"/>
                <w:szCs w:val="24"/>
              </w:rPr>
              <w:t>, ширина клавіатури не менше 430 мм.</w:t>
            </w:r>
          </w:p>
          <w:p w14:paraId="1D9D84AA"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“Миша”: тип – дротова, інтерфейс – USB, з максимальною роздільною здатністю 1200 точок на дюйм, кількість клавіш не менше 2+1 (середня кнопка – колесо прокрутки), довжина миші – не менше 105 мм, ширина миші – не менше 60 мм.</w:t>
            </w:r>
          </w:p>
        </w:tc>
      </w:tr>
      <w:tr w:rsidR="0031658A" w:rsidRPr="0031658A" w14:paraId="174E52B3" w14:textId="77777777" w:rsidTr="001F21F3">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9279374"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E509AE3"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Веб-камера</w:t>
            </w:r>
          </w:p>
          <w:p w14:paraId="2552D6D3"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60826E7"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1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1C96C59"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Максимальна роздільна здатність відео – не менше 1280x720 при частоті кадрів 30 к/с, діагональ поля огляду – не більше 55°, автоматичне налаштування відповідно освітленню, вбудований мікрофон, фіксований фокус, кріплення для встановлення на стіл та на монітор, інтерфейс – USB-A, довжина кабеля – не менше 1.5м, гарантія від виробника – не менше 24 місяців.</w:t>
            </w:r>
          </w:p>
        </w:tc>
      </w:tr>
      <w:tr w:rsidR="0031658A" w:rsidRPr="0031658A" w14:paraId="75AC2406" w14:textId="77777777" w:rsidTr="001F21F3">
        <w:trPr>
          <w:trHeight w:val="51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2C751A1"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3935499"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Картридж</w:t>
            </w:r>
          </w:p>
          <w:p w14:paraId="66213384"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2C2492A"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2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27D8D8D"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 xml:space="preserve">Сумісний з </w:t>
            </w:r>
            <w:r w:rsidRPr="0031658A">
              <w:rPr>
                <w:rFonts w:ascii="Times New Roman" w:hAnsi="Times New Roman" w:cs="Times New Roman"/>
                <w:sz w:val="24"/>
                <w:szCs w:val="24"/>
                <w:lang w:val="en-US"/>
              </w:rPr>
              <w:t>Xerox</w:t>
            </w:r>
            <w:r w:rsidRPr="0031658A">
              <w:rPr>
                <w:rFonts w:ascii="Times New Roman" w:hAnsi="Times New Roman" w:cs="Times New Roman"/>
                <w:sz w:val="24"/>
                <w:szCs w:val="24"/>
              </w:rPr>
              <w:t xml:space="preserve"> </w:t>
            </w:r>
            <w:r w:rsidRPr="0031658A">
              <w:rPr>
                <w:rFonts w:ascii="Times New Roman" w:hAnsi="Times New Roman" w:cs="Times New Roman"/>
                <w:sz w:val="24"/>
                <w:szCs w:val="24"/>
                <w:lang w:val="en-US"/>
              </w:rPr>
              <w:t>Phaser</w:t>
            </w:r>
            <w:r w:rsidRPr="0031658A">
              <w:rPr>
                <w:rFonts w:ascii="Times New Roman" w:hAnsi="Times New Roman" w:cs="Times New Roman"/>
                <w:sz w:val="24"/>
                <w:szCs w:val="24"/>
              </w:rPr>
              <w:t xml:space="preserve"> 3020 та </w:t>
            </w:r>
            <w:r w:rsidRPr="0031658A">
              <w:rPr>
                <w:rFonts w:ascii="Times New Roman" w:hAnsi="Times New Roman" w:cs="Times New Roman"/>
                <w:sz w:val="24"/>
                <w:szCs w:val="24"/>
                <w:lang w:val="en-US"/>
              </w:rPr>
              <w:t>Xerox</w:t>
            </w:r>
            <w:r w:rsidRPr="0031658A">
              <w:rPr>
                <w:rFonts w:ascii="Times New Roman" w:hAnsi="Times New Roman" w:cs="Times New Roman"/>
                <w:sz w:val="24"/>
                <w:szCs w:val="24"/>
              </w:rPr>
              <w:t xml:space="preserve"> </w:t>
            </w:r>
            <w:r w:rsidRPr="0031658A">
              <w:rPr>
                <w:rFonts w:ascii="Times New Roman" w:hAnsi="Times New Roman" w:cs="Times New Roman"/>
                <w:sz w:val="24"/>
                <w:szCs w:val="24"/>
                <w:lang w:val="en-US"/>
              </w:rPr>
              <w:t>WorkCentre</w:t>
            </w:r>
            <w:r w:rsidRPr="0031658A">
              <w:rPr>
                <w:rFonts w:ascii="Times New Roman" w:hAnsi="Times New Roman" w:cs="Times New Roman"/>
                <w:sz w:val="24"/>
                <w:szCs w:val="24"/>
              </w:rPr>
              <w:t>, номінальний ресурс – не менше 1500 сторінок.</w:t>
            </w:r>
          </w:p>
        </w:tc>
      </w:tr>
      <w:tr w:rsidR="0031658A" w:rsidRPr="0031658A" w14:paraId="7CE87CC0" w14:textId="77777777" w:rsidTr="001F21F3">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7EEF728"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58CB8D5"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Процесор</w:t>
            </w:r>
          </w:p>
          <w:p w14:paraId="129BB486"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A6936CB"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1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3167F9D7"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 xml:space="preserve">Процесорний роз’єм – не нижче </w:t>
            </w:r>
            <w:r w:rsidRPr="0031658A">
              <w:rPr>
                <w:rFonts w:ascii="Times New Roman" w:hAnsi="Times New Roman" w:cs="Times New Roman"/>
                <w:sz w:val="24"/>
                <w:szCs w:val="24"/>
                <w:lang w:val="en-US"/>
              </w:rPr>
              <w:t>AM</w:t>
            </w:r>
            <w:r w:rsidRPr="0031658A">
              <w:rPr>
                <w:rFonts w:ascii="Times New Roman" w:hAnsi="Times New Roman" w:cs="Times New Roman"/>
                <w:sz w:val="24"/>
                <w:szCs w:val="24"/>
              </w:rPr>
              <w:t xml:space="preserve">4, кількість фізичних ядер не менше 6, кількість обчислювальних потоків не менше 12, базова тактова частота – не менше 3,6 ГГц, максимальна тактова частота – не менше 4,2 ГГц, об’єм кеш-пам’яті </w:t>
            </w:r>
            <w:r w:rsidRPr="0031658A">
              <w:rPr>
                <w:rFonts w:ascii="Times New Roman" w:hAnsi="Times New Roman" w:cs="Times New Roman"/>
                <w:sz w:val="24"/>
                <w:szCs w:val="24"/>
                <w:lang w:val="en-US"/>
              </w:rPr>
              <w:t>L</w:t>
            </w:r>
            <w:r w:rsidRPr="0031658A">
              <w:rPr>
                <w:rFonts w:ascii="Times New Roman" w:hAnsi="Times New Roman" w:cs="Times New Roman"/>
                <w:sz w:val="24"/>
                <w:szCs w:val="24"/>
              </w:rPr>
              <w:t>2+L3 не менше 19 МБ, літографія не більше TSMC 7nm FinFET, базова теплова потужність – не більше 65 Вт, вентилятор охолодження у комплекті постачання.</w:t>
            </w:r>
          </w:p>
        </w:tc>
      </w:tr>
      <w:tr w:rsidR="0031658A" w:rsidRPr="0031658A" w14:paraId="6D6EBFCF" w14:textId="77777777" w:rsidTr="001F21F3">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E06D52C"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72CE9E6"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Материнська плата</w:t>
            </w:r>
          </w:p>
          <w:p w14:paraId="41161291"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6D321BE"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2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C21A10"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 xml:space="preserve">Процесорний роз’єм – не нижче </w:t>
            </w:r>
            <w:r w:rsidRPr="0031658A">
              <w:rPr>
                <w:rFonts w:ascii="Times New Roman" w:hAnsi="Times New Roman" w:cs="Times New Roman"/>
                <w:sz w:val="24"/>
                <w:szCs w:val="24"/>
                <w:lang w:val="en-US"/>
              </w:rPr>
              <w:t>AM</w:t>
            </w:r>
            <w:r w:rsidRPr="0031658A">
              <w:rPr>
                <w:rFonts w:ascii="Times New Roman" w:hAnsi="Times New Roman" w:cs="Times New Roman"/>
                <w:sz w:val="24"/>
                <w:szCs w:val="24"/>
              </w:rPr>
              <w:t>4, вбудоване аудіо, вбудований мережевий адаптер стандарту Gigabit Ethernet, кількість портів SATA 6 Гб/с не менше 4, кількість портів USB на задній панелі не менше 6 (з них не менше 4 стандарту не менше 3.2 Gen 1), кількість слотів розширення стандарту PCIe 3.0 x16 не менше 1, кількість слотів розширення стандарту PCIe 3.0 x1 не менше 1, кількість слотів розширення стандарту M.2 з підтримкою PCIE 3.0 х4 не менше 1.</w:t>
            </w:r>
          </w:p>
        </w:tc>
      </w:tr>
      <w:tr w:rsidR="0031658A" w:rsidRPr="0031658A" w14:paraId="10AFC61E" w14:textId="77777777" w:rsidTr="001F21F3">
        <w:trPr>
          <w:trHeight w:val="695"/>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CC16CE6"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37B8168"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Оперативна пам'ять</w:t>
            </w:r>
          </w:p>
          <w:p w14:paraId="2420420F"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492F3AC"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2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49AC622"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Тип пам'яті – DDR4, для настільних ПК (288-pin DIMM), об'єм – не менше 16 ГБ.</w:t>
            </w:r>
          </w:p>
        </w:tc>
      </w:tr>
      <w:tr w:rsidR="0031658A" w:rsidRPr="0031658A" w14:paraId="68678747" w14:textId="77777777" w:rsidTr="001F21F3">
        <w:trPr>
          <w:trHeight w:val="1691"/>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250367A"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A46CE66"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Накопичувач SSD</w:t>
            </w:r>
          </w:p>
          <w:p w14:paraId="2968DDFF"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719494B"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1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01D8AED"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Тип – твердотільний накопичувач, об’єм – не менше 512 ГБ, максимальна швидкість послідовного читання – не менше 1700 МБ/с, максимальна швидкість послідовного запису – не менше 1100 МБ/с, форм-фактор M.2, показник надійності за кількістю даних, що записуються (TBW) – не менше 240 ТБ.</w:t>
            </w:r>
          </w:p>
        </w:tc>
      </w:tr>
      <w:tr w:rsidR="0031658A" w:rsidRPr="0031658A" w14:paraId="4B8315D2" w14:textId="77777777" w:rsidTr="001F21F3">
        <w:trPr>
          <w:trHeight w:val="137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6BD9F2F"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390B999"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Відеокарта</w:t>
            </w:r>
          </w:p>
          <w:p w14:paraId="322CEF29"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0DFC3CD"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1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3674307"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Тип – дискретна, об'єм власної відеопам'яті – не менше 6 ГБ типу не нижче GDDR6, кількість універсальних ядер (</w:t>
            </w:r>
            <w:r w:rsidRPr="0031658A">
              <w:rPr>
                <w:rFonts w:ascii="Times New Roman" w:hAnsi="Times New Roman" w:cs="Times New Roman"/>
                <w:sz w:val="24"/>
                <w:szCs w:val="24"/>
                <w:lang w:val="en-US"/>
              </w:rPr>
              <w:t>CUDA</w:t>
            </w:r>
            <w:r w:rsidRPr="0031658A">
              <w:rPr>
                <w:rFonts w:ascii="Times New Roman" w:hAnsi="Times New Roman" w:cs="Times New Roman"/>
                <w:sz w:val="24"/>
                <w:szCs w:val="24"/>
              </w:rPr>
              <w:t>) не менше 2304, частота ядра у режимі Boost – не менше 1492 МГц, кількість відеовиходів – не менше 3.</w:t>
            </w:r>
          </w:p>
        </w:tc>
      </w:tr>
      <w:tr w:rsidR="0031658A" w:rsidRPr="0031658A" w14:paraId="34A207CB" w14:textId="77777777" w:rsidTr="001F21F3">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EE8FA0E"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ACDEEA9"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Корпус для ПК (з блоком живлення)</w:t>
            </w:r>
          </w:p>
          <w:p w14:paraId="5949A1BC" w14:textId="77777777" w:rsidR="0031658A" w:rsidRPr="0031658A" w:rsidRDefault="0031658A" w:rsidP="001F2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8CE890D"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1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66CBD2C" w14:textId="77777777" w:rsidR="0031658A" w:rsidRPr="0031658A" w:rsidRDefault="0031658A" w:rsidP="001F21F3">
            <w:pPr>
              <w:rPr>
                <w:rFonts w:ascii="Times New Roman" w:hAnsi="Times New Roman" w:cs="Times New Roman"/>
                <w:sz w:val="24"/>
                <w:szCs w:val="24"/>
              </w:rPr>
            </w:pPr>
            <w:r w:rsidRPr="0031658A">
              <w:rPr>
                <w:rFonts w:ascii="Times New Roman" w:hAnsi="Times New Roman" w:cs="Times New Roman"/>
                <w:sz w:val="24"/>
                <w:szCs w:val="24"/>
              </w:rPr>
              <w:t xml:space="preserve">Підтримка материнських плат форм-фактору microATX, кількість роз’ємів USB на лицьовій панелі корпусу не менше 2 стандарту не нижче </w:t>
            </w:r>
            <w:r w:rsidRPr="0031658A">
              <w:rPr>
                <w:rFonts w:ascii="Times New Roman" w:hAnsi="Times New Roman" w:cs="Times New Roman"/>
                <w:sz w:val="24"/>
                <w:szCs w:val="24"/>
                <w:lang w:val="en-US"/>
              </w:rPr>
              <w:t>USB</w:t>
            </w:r>
            <w:r w:rsidRPr="0031658A">
              <w:rPr>
                <w:rFonts w:ascii="Times New Roman" w:hAnsi="Times New Roman" w:cs="Times New Roman"/>
                <w:sz w:val="24"/>
                <w:szCs w:val="24"/>
              </w:rPr>
              <w:t xml:space="preserve"> 3.0, кількість роз’ємів аудіо на лицьовій панелі корпусу не менше 2, можливість встановлення вентилятора охолодження форм-фактору не менше 120х120х25 мм, у комплекті блок живлення з максимальною потужністю не менше 500 Вт (з них не менше 356 Вт на лініях +12В).</w:t>
            </w:r>
          </w:p>
        </w:tc>
      </w:tr>
      <w:tr w:rsidR="0031658A" w:rsidRPr="0031658A" w14:paraId="1C155C1C" w14:textId="77777777" w:rsidTr="001F21F3">
        <w:trPr>
          <w:trHeight w:val="2007"/>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711C32C" w14:textId="77777777" w:rsidR="0031658A" w:rsidRPr="0031658A" w:rsidRDefault="0031658A" w:rsidP="0031658A">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F795351" w14:textId="77777777" w:rsidR="0031658A" w:rsidRPr="0031658A" w:rsidRDefault="0031658A" w:rsidP="001F21F3">
            <w:pPr>
              <w:rPr>
                <w:rFonts w:ascii="Times New Roman" w:eastAsia="NSimSun" w:hAnsi="Times New Roman" w:cs="Times New Roman"/>
                <w:bCs/>
                <w:kern w:val="3"/>
                <w:sz w:val="24"/>
                <w:szCs w:val="24"/>
                <w:lang w:eastAsia="zh-CN" w:bidi="hi-IN"/>
              </w:rPr>
            </w:pPr>
            <w:r w:rsidRPr="0031658A">
              <w:rPr>
                <w:rFonts w:ascii="Times New Roman" w:hAnsi="Times New Roman" w:cs="Times New Roman"/>
                <w:bCs/>
                <w:sz w:val="24"/>
                <w:szCs w:val="24"/>
              </w:rPr>
              <w:t xml:space="preserve">Монітор </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C7E0638" w14:textId="77777777" w:rsidR="0031658A" w:rsidRPr="0031658A" w:rsidRDefault="0031658A" w:rsidP="001F21F3">
            <w:pPr>
              <w:jc w:val="center"/>
              <w:rPr>
                <w:rFonts w:ascii="Times New Roman" w:hAnsi="Times New Roman" w:cs="Times New Roman"/>
                <w:bCs/>
                <w:sz w:val="24"/>
                <w:szCs w:val="24"/>
              </w:rPr>
            </w:pPr>
            <w:r w:rsidRPr="0031658A">
              <w:rPr>
                <w:rFonts w:ascii="Times New Roman" w:hAnsi="Times New Roman" w:cs="Times New Roman"/>
                <w:bCs/>
                <w:sz w:val="24"/>
                <w:szCs w:val="24"/>
              </w:rPr>
              <w:t>1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C16A3C" w14:textId="77777777" w:rsidR="0031658A" w:rsidRPr="0031658A" w:rsidRDefault="0031658A" w:rsidP="001F21F3">
            <w:pPr>
              <w:rPr>
                <w:rFonts w:ascii="Times New Roman" w:hAnsi="Times New Roman" w:cs="Times New Roman"/>
                <w:bCs/>
                <w:sz w:val="24"/>
                <w:szCs w:val="24"/>
              </w:rPr>
            </w:pPr>
            <w:r w:rsidRPr="0031658A">
              <w:rPr>
                <w:rFonts w:ascii="Times New Roman" w:hAnsi="Times New Roman" w:cs="Times New Roman"/>
                <w:bCs/>
                <w:sz w:val="24"/>
                <w:szCs w:val="24"/>
              </w:rPr>
              <w:t>Розмір панелі – не менше 68,6 см (27 дюймів), тип панелі – IPS, тип підсвічування – W-LED, максимальна яскравість – 350 кд/м², колірна гама – не менше NTSC 101,6% та sRGB 115,6%, коефіцієнт контрастності (статичний) – не менше 1000:1, SmartContrast, час відгуку (типовий) – не більше 4 мс (сіре до сірого), кут перегляду – не менше 178º (Г) / 178º (В), роздільна здатність – не менше 2560x1440 при 75 Гц, технологія зменшення мерехтіння, технологія зниження синього випромінювання (LowBlue), вхідні інтерфейси: кількість портів DisplayPort – не менше 1, кількість портів HDMI – не менше 2, аудіовихід; вбудовані динаміки – не менше 3 Вт x 2, підтримка кріплення VESA 100x100 мм, підставка з налаштуванням висоти – не менше 100 мм, кабель HDMI для підключення до ПК у комплекті; термін гарантії на монітор – не менше 36 місяців від виробника.</w:t>
            </w:r>
          </w:p>
        </w:tc>
      </w:tr>
    </w:tbl>
    <w:p w14:paraId="34A911F8" w14:textId="77777777" w:rsidR="0031658A" w:rsidRPr="003B512D" w:rsidRDefault="0031658A" w:rsidP="000011E9">
      <w:pPr>
        <w:pStyle w:val="a8"/>
        <w:spacing w:line="240" w:lineRule="auto"/>
        <w:ind w:left="0"/>
        <w:jc w:val="both"/>
        <w:rPr>
          <w:rFonts w:ascii="Times New Roman" w:eastAsia="Times New Roman" w:hAnsi="Times New Roman" w:cs="Times New Roman"/>
          <w:sz w:val="24"/>
          <w:szCs w:val="24"/>
        </w:rPr>
      </w:pPr>
    </w:p>
    <w:sectPr w:rsidR="0031658A" w:rsidRPr="003B512D"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D74BE"/>
    <w:rsid w:val="0031658A"/>
    <w:rsid w:val="003B512D"/>
    <w:rsid w:val="008400F0"/>
    <w:rsid w:val="00913054"/>
    <w:rsid w:val="009D4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6028</Words>
  <Characters>3437</Characters>
  <Application>Microsoft Office Word</Application>
  <DocSecurity>0</DocSecurity>
  <Lines>28</Lines>
  <Paragraphs>18</Paragraphs>
  <ScaleCrop>false</ScaleCrop>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8</cp:revision>
  <dcterms:created xsi:type="dcterms:W3CDTF">2021-03-31T12:56:00Z</dcterms:created>
  <dcterms:modified xsi:type="dcterms:W3CDTF">2025-10-28T14:53:00Z</dcterms:modified>
</cp:coreProperties>
</file>