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6C8766BF"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A0237C" w:rsidRPr="00A0237C">
        <w:rPr>
          <w:rFonts w:ascii="Times New Roman" w:eastAsia="Times New Roman" w:hAnsi="Times New Roman" w:cs="Times New Roman"/>
          <w:sz w:val="24"/>
          <w:szCs w:val="24"/>
        </w:rPr>
        <w:t>Джерело безперебійного живлення</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01AD68C1" w:rsidR="001D74BE" w:rsidRPr="00D4606B" w:rsidRDefault="003B512D" w:rsidP="00362DAC">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A0237C" w:rsidRPr="00A0237C">
        <w:rPr>
          <w:rFonts w:ascii="Times New Roman" w:eastAsia="Times New Roman" w:hAnsi="Times New Roman" w:cs="Times New Roman"/>
          <w:sz w:val="24"/>
          <w:szCs w:val="24"/>
        </w:rPr>
        <w:t xml:space="preserve">31150000-2 - </w:t>
      </w:r>
      <w:proofErr w:type="spellStart"/>
      <w:r w:rsidR="00A0237C" w:rsidRPr="00A0237C">
        <w:rPr>
          <w:rFonts w:ascii="Times New Roman" w:eastAsia="Times New Roman" w:hAnsi="Times New Roman" w:cs="Times New Roman"/>
          <w:sz w:val="24"/>
          <w:szCs w:val="24"/>
        </w:rPr>
        <w:t>баласти</w:t>
      </w:r>
      <w:proofErr w:type="spellEnd"/>
      <w:r w:rsidR="00A0237C" w:rsidRPr="00A0237C">
        <w:rPr>
          <w:rFonts w:ascii="Times New Roman" w:eastAsia="Times New Roman" w:hAnsi="Times New Roman" w:cs="Times New Roman"/>
          <w:sz w:val="24"/>
          <w:szCs w:val="24"/>
        </w:rPr>
        <w:t xml:space="preserve"> для розрядних ламп чи трубок (джерело безперебійного живлення)</w:t>
      </w:r>
      <w:r w:rsidR="00F54CFC" w:rsidRPr="00F54CFC">
        <w:rPr>
          <w:rFonts w:ascii="Times New Roman" w:eastAsia="Times New Roman" w:hAnsi="Times New Roman" w:cs="Times New Roman"/>
          <w:sz w:val="24"/>
          <w:szCs w:val="24"/>
        </w:rPr>
        <w:t xml:space="preserve"> (</w:t>
      </w:r>
      <w:r w:rsidR="00A0237C" w:rsidRPr="00A0237C">
        <w:rPr>
          <w:rFonts w:ascii="Times New Roman" w:eastAsia="Times New Roman" w:hAnsi="Times New Roman" w:cs="Times New Roman"/>
          <w:sz w:val="24"/>
          <w:szCs w:val="24"/>
        </w:rPr>
        <w:t xml:space="preserve">31154000-0 Джерела безперебійного живлення - Джерело безперебійного живлення – </w:t>
      </w:r>
      <w:r w:rsidR="00885A88">
        <w:rPr>
          <w:rFonts w:ascii="Times New Roman" w:eastAsia="Times New Roman" w:hAnsi="Times New Roman" w:cs="Times New Roman"/>
          <w:sz w:val="24"/>
          <w:szCs w:val="24"/>
        </w:rPr>
        <w:t>2</w:t>
      </w:r>
      <w:r w:rsidR="00A0237C" w:rsidRPr="00A0237C">
        <w:rPr>
          <w:rFonts w:ascii="Times New Roman" w:eastAsia="Times New Roman" w:hAnsi="Times New Roman" w:cs="Times New Roman"/>
          <w:sz w:val="24"/>
          <w:szCs w:val="24"/>
        </w:rPr>
        <w:t xml:space="preserve"> шт.</w:t>
      </w:r>
      <w:r w:rsidR="005B5127">
        <w:rPr>
          <w:rFonts w:ascii="Times New Roman" w:eastAsia="Times New Roman" w:hAnsi="Times New Roman" w:cs="Times New Roman"/>
          <w:sz w:val="24"/>
          <w:szCs w:val="24"/>
        </w:rPr>
        <w:t>).</w:t>
      </w:r>
    </w:p>
    <w:p w14:paraId="2B70B55D" w14:textId="02E77814"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885A88" w:rsidRPr="00885A88">
        <w:rPr>
          <w:rFonts w:ascii="Times New Roman" w:eastAsia="Times New Roman" w:hAnsi="Times New Roman" w:cs="Times New Roman"/>
          <w:sz w:val="24"/>
          <w:szCs w:val="24"/>
        </w:rPr>
        <w:t>UA-2025-12-06-000860-a</w:t>
      </w:r>
      <w:r w:rsidR="005B5127">
        <w:rPr>
          <w:rFonts w:ascii="Times New Roman" w:eastAsia="Times New Roman" w:hAnsi="Times New Roman" w:cs="Times New Roman"/>
          <w:sz w:val="24"/>
          <w:szCs w:val="24"/>
        </w:rPr>
        <w:t>.</w:t>
      </w:r>
    </w:p>
    <w:p w14:paraId="1DEA7A11" w14:textId="64115AF8"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885A88">
        <w:rPr>
          <w:rFonts w:ascii="Times New Roman" w:eastAsia="Times New Roman" w:hAnsi="Times New Roman" w:cs="Times New Roman"/>
          <w:sz w:val="24"/>
          <w:szCs w:val="24"/>
        </w:rPr>
        <w:t>23</w:t>
      </w:r>
      <w:r w:rsidR="00A0237C">
        <w:rPr>
          <w:rFonts w:ascii="Times New Roman" w:eastAsia="Times New Roman" w:hAnsi="Times New Roman" w:cs="Times New Roman"/>
          <w:sz w:val="24"/>
          <w:szCs w:val="24"/>
        </w:rPr>
        <w:t xml:space="preserve"> 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014DFEE5"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885A88">
        <w:rPr>
          <w:rFonts w:ascii="Times New Roman" w:eastAsia="Times New Roman" w:hAnsi="Times New Roman" w:cs="Times New Roman"/>
          <w:sz w:val="24"/>
          <w:szCs w:val="24"/>
          <w:lang w:val="ru-RU"/>
        </w:rPr>
        <w:t>23</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3D102F6"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046B4FCB"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 </w:t>
      </w:r>
    </w:p>
    <w:p w14:paraId="23E0E09A" w14:textId="68ACBF3E"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w:t>
      </w:r>
      <w:r w:rsidR="00A0237C">
        <w:rPr>
          <w:rFonts w:ascii="Times New Roman" w:hAnsi="Times New Roman" w:cs="Times New Roman"/>
          <w:color w:val="000000"/>
          <w:lang w:eastAsia="en-US"/>
        </w:rPr>
        <w:t>25</w:t>
      </w:r>
      <w:r w:rsidRPr="00C41931">
        <w:rPr>
          <w:rFonts w:ascii="Times New Roman" w:hAnsi="Times New Roman" w:cs="Times New Roman"/>
          <w:color w:val="000000"/>
          <w:lang w:eastAsia="en-US"/>
        </w:rPr>
        <w:t xml:space="preserve"> грудня 2025 року. </w:t>
      </w:r>
    </w:p>
    <w:p w14:paraId="05153192"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4. Місце поставки товару: 61002,м.Харків, вул. Кирпичова,2</w:t>
      </w:r>
    </w:p>
    <w:p w14:paraId="191B4E69"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2E58638C" w14:textId="77777777" w:rsidR="00A0237C" w:rsidRDefault="00C41931" w:rsidP="00A0237C">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6. </w:t>
      </w:r>
      <w:r w:rsidR="00A0237C" w:rsidRPr="00A0237C">
        <w:rPr>
          <w:rFonts w:ascii="Times New Roman" w:hAnsi="Times New Roman" w:cs="Times New Roman"/>
          <w:color w:val="000000"/>
          <w:lang w:eastAsia="en-US"/>
        </w:rPr>
        <w:t xml:space="preserve">Строк гарантії: не менше 36 місяців на джерело безперебійного живлення та не менше 24 місяців на акумулятор з дати приймання товару замовником. Учасник зобов'язаний проводити гарантійне обслуговування товару, протягом гарантійного строку. </w:t>
      </w:r>
    </w:p>
    <w:p w14:paraId="095E9A00" w14:textId="796838CF" w:rsidR="001D74BE" w:rsidRDefault="003B512D" w:rsidP="00A0237C">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985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09"/>
        <w:gridCol w:w="2552"/>
        <w:gridCol w:w="5784"/>
        <w:gridCol w:w="810"/>
      </w:tblGrid>
      <w:tr w:rsidR="00885A88" w:rsidRPr="00885A88" w14:paraId="1447BFD1" w14:textId="77777777" w:rsidTr="0014303F">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1BDFD5" w14:textId="77777777" w:rsidR="00885A88" w:rsidRPr="00885A88" w:rsidRDefault="00885A88" w:rsidP="00885A88">
            <w:pPr>
              <w:widowControl w:val="0"/>
              <w:spacing w:after="0" w:line="240" w:lineRule="auto"/>
              <w:jc w:val="center"/>
              <w:rPr>
                <w:rFonts w:ascii="Times New Roman" w:hAnsi="Times New Roman" w:cs="Times New Roman"/>
                <w:color w:val="000000"/>
                <w:sz w:val="24"/>
                <w:szCs w:val="24"/>
              </w:rPr>
            </w:pPr>
            <w:r w:rsidRPr="00885A88">
              <w:rPr>
                <w:rFonts w:ascii="Times New Roman" w:hAnsi="Times New Roman" w:cs="Times New Roman"/>
                <w:color w:val="000000"/>
                <w:sz w:val="24"/>
                <w:szCs w:val="24"/>
              </w:rPr>
              <w:lastRenderedPageBreak/>
              <w:t>№</w:t>
            </w:r>
          </w:p>
          <w:p w14:paraId="6166E729" w14:textId="77777777" w:rsidR="00885A88" w:rsidRPr="00885A88" w:rsidRDefault="00885A88" w:rsidP="00885A88">
            <w:pPr>
              <w:widowControl w:val="0"/>
              <w:spacing w:after="0" w:line="240" w:lineRule="auto"/>
              <w:jc w:val="center"/>
              <w:rPr>
                <w:rFonts w:ascii="Times New Roman" w:hAnsi="Times New Roman" w:cs="Times New Roman"/>
                <w:color w:val="000000"/>
                <w:sz w:val="24"/>
                <w:szCs w:val="24"/>
              </w:rPr>
            </w:pPr>
            <w:r w:rsidRPr="00885A88">
              <w:rPr>
                <w:rFonts w:ascii="Times New Roman" w:hAnsi="Times New Roman" w:cs="Times New Roman"/>
                <w:color w:val="000000"/>
                <w:sz w:val="24"/>
                <w:szCs w:val="24"/>
              </w:rPr>
              <w:t>з/п</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BF089B" w14:textId="77777777" w:rsidR="00885A88" w:rsidRPr="00885A88" w:rsidRDefault="00885A88" w:rsidP="00885A88">
            <w:pPr>
              <w:widowControl w:val="0"/>
              <w:spacing w:after="0" w:line="240" w:lineRule="auto"/>
              <w:jc w:val="center"/>
              <w:rPr>
                <w:rFonts w:ascii="Times New Roman" w:hAnsi="Times New Roman" w:cs="Times New Roman"/>
                <w:color w:val="000000"/>
                <w:sz w:val="24"/>
                <w:szCs w:val="24"/>
              </w:rPr>
            </w:pPr>
            <w:r w:rsidRPr="00885A88">
              <w:rPr>
                <w:rFonts w:ascii="Times New Roman" w:hAnsi="Times New Roman" w:cs="Times New Roman"/>
                <w:color w:val="000000"/>
                <w:sz w:val="24"/>
                <w:szCs w:val="24"/>
              </w:rPr>
              <w:t>Найменування</w:t>
            </w:r>
          </w:p>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B9EDB1" w14:textId="77777777" w:rsidR="00885A88" w:rsidRPr="00885A88" w:rsidRDefault="00885A88" w:rsidP="00885A88">
            <w:pPr>
              <w:widowControl w:val="0"/>
              <w:spacing w:after="0" w:line="240" w:lineRule="auto"/>
              <w:jc w:val="center"/>
              <w:rPr>
                <w:rFonts w:ascii="Times New Roman" w:hAnsi="Times New Roman" w:cs="Times New Roman"/>
                <w:color w:val="000000"/>
                <w:sz w:val="24"/>
                <w:szCs w:val="24"/>
                <w:lang w:val="en-US"/>
              </w:rPr>
            </w:pPr>
            <w:r w:rsidRPr="00885A88">
              <w:rPr>
                <w:rFonts w:ascii="Times New Roman" w:hAnsi="Times New Roman" w:cs="Times New Roman"/>
                <w:color w:val="000000"/>
                <w:sz w:val="24"/>
                <w:szCs w:val="24"/>
              </w:rPr>
              <w:t>Технічні характеристики</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E04871" w14:textId="77777777" w:rsidR="00885A88" w:rsidRPr="00885A88" w:rsidRDefault="00885A88" w:rsidP="00885A88">
            <w:pPr>
              <w:widowControl w:val="0"/>
              <w:spacing w:after="0" w:line="240" w:lineRule="auto"/>
              <w:jc w:val="center"/>
              <w:rPr>
                <w:rFonts w:ascii="Times New Roman" w:hAnsi="Times New Roman" w:cs="Times New Roman"/>
                <w:color w:val="000000"/>
                <w:sz w:val="24"/>
                <w:szCs w:val="24"/>
              </w:rPr>
            </w:pPr>
            <w:r w:rsidRPr="00885A88">
              <w:rPr>
                <w:rFonts w:ascii="Times New Roman" w:hAnsi="Times New Roman" w:cs="Times New Roman"/>
                <w:color w:val="000000"/>
                <w:sz w:val="24"/>
                <w:szCs w:val="24"/>
              </w:rPr>
              <w:t>Кіль-кість, шт.</w:t>
            </w:r>
          </w:p>
        </w:tc>
      </w:tr>
      <w:tr w:rsidR="00885A88" w:rsidRPr="00885A88" w14:paraId="36738F32" w14:textId="77777777" w:rsidTr="0014303F">
        <w:trPr>
          <w:trHeight w:val="335"/>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966137" w14:textId="77777777" w:rsidR="00885A88" w:rsidRPr="00885A88" w:rsidRDefault="00885A88" w:rsidP="00885A88">
            <w:pPr>
              <w:widowControl w:val="0"/>
              <w:spacing w:after="0" w:line="240" w:lineRule="auto"/>
              <w:rPr>
                <w:rFonts w:ascii="Times New Roman" w:hAnsi="Times New Roman" w:cs="Times New Roman"/>
                <w:color w:val="000000"/>
                <w:sz w:val="24"/>
                <w:szCs w:val="24"/>
              </w:rPr>
            </w:pPr>
            <w:r w:rsidRPr="00885A88">
              <w:rPr>
                <w:rFonts w:ascii="Times New Roman" w:hAnsi="Times New Roman" w:cs="Times New Roman"/>
                <w:color w:val="000000"/>
                <w:sz w:val="24"/>
                <w:szCs w:val="24"/>
              </w:rPr>
              <w:t>1.</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C2C82" w14:textId="77777777" w:rsidR="00885A88" w:rsidRPr="00885A88" w:rsidRDefault="00885A88" w:rsidP="00885A88">
            <w:pPr>
              <w:widowControl w:val="0"/>
              <w:spacing w:after="0" w:line="240" w:lineRule="auto"/>
              <w:rPr>
                <w:rFonts w:ascii="Times New Roman" w:hAnsi="Times New Roman" w:cs="Times New Roman"/>
                <w:color w:val="000000"/>
                <w:sz w:val="24"/>
                <w:szCs w:val="24"/>
              </w:rPr>
            </w:pPr>
            <w:r w:rsidRPr="00885A88">
              <w:rPr>
                <w:rFonts w:ascii="Times New Roman" w:eastAsia="Arial Unicode MS" w:hAnsi="Times New Roman" w:cs="Times New Roman"/>
                <w:color w:val="000000"/>
                <w:sz w:val="24"/>
                <w:szCs w:val="24"/>
              </w:rPr>
              <w:t>Джерело безперебійного живлення</w:t>
            </w:r>
          </w:p>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E4538A"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Призначення: для робочих станцій.</w:t>
            </w:r>
          </w:p>
          <w:p w14:paraId="5865A694"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Тип виробу: резервні з апроксимованої синусоїдою.</w:t>
            </w:r>
          </w:p>
          <w:p w14:paraId="4EB4669D"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Тип архітектури: лінійно-інтерактивний (</w:t>
            </w:r>
            <w:proofErr w:type="spellStart"/>
            <w:r w:rsidRPr="00885A88">
              <w:rPr>
                <w:rFonts w:ascii="Times New Roman" w:hAnsi="Times New Roman" w:cs="Times New Roman"/>
                <w:sz w:val="24"/>
                <w:szCs w:val="24"/>
              </w:rPr>
              <w:t>line</w:t>
            </w:r>
            <w:proofErr w:type="spellEnd"/>
            <w:r w:rsidRPr="00885A88">
              <w:rPr>
                <w:rFonts w:ascii="Times New Roman" w:hAnsi="Times New Roman" w:cs="Times New Roman"/>
                <w:sz w:val="24"/>
                <w:szCs w:val="24"/>
              </w:rPr>
              <w:t xml:space="preserve"> </w:t>
            </w:r>
            <w:proofErr w:type="spellStart"/>
            <w:r w:rsidRPr="00885A88">
              <w:rPr>
                <w:rFonts w:ascii="Times New Roman" w:hAnsi="Times New Roman" w:cs="Times New Roman"/>
                <w:sz w:val="24"/>
                <w:szCs w:val="24"/>
              </w:rPr>
              <w:t>interactive</w:t>
            </w:r>
            <w:proofErr w:type="spellEnd"/>
            <w:r w:rsidRPr="00885A88">
              <w:rPr>
                <w:rFonts w:ascii="Times New Roman" w:hAnsi="Times New Roman" w:cs="Times New Roman"/>
                <w:sz w:val="24"/>
                <w:szCs w:val="24"/>
              </w:rPr>
              <w:t>).</w:t>
            </w:r>
          </w:p>
          <w:p w14:paraId="79D16F9F"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Тип виконання: класичний.</w:t>
            </w:r>
          </w:p>
          <w:p w14:paraId="72B417C0"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Потужність не менше 900 Вт.</w:t>
            </w:r>
          </w:p>
          <w:p w14:paraId="02001DA9"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Потужність не менше 1500 В*А.</w:t>
            </w:r>
          </w:p>
          <w:p w14:paraId="597E8814"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Форма вихідної напруги: апроксимована (ступінчаста) синусоїда.</w:t>
            </w:r>
          </w:p>
          <w:p w14:paraId="66373D22"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Вхідна напруга: 162 до 275 В.</w:t>
            </w:r>
          </w:p>
          <w:p w14:paraId="70313856"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Акумуляторна батарея: вбудована.</w:t>
            </w:r>
          </w:p>
          <w:p w14:paraId="2B4B262B" w14:textId="77777777" w:rsidR="00885A88" w:rsidRPr="00885A88" w:rsidRDefault="00885A88" w:rsidP="00885A88">
            <w:pPr>
              <w:widowControl w:val="0"/>
              <w:spacing w:after="0" w:line="240" w:lineRule="auto"/>
              <w:rPr>
                <w:rFonts w:ascii="Times New Roman" w:hAnsi="Times New Roman" w:cs="Times New Roman"/>
                <w:sz w:val="24"/>
                <w:szCs w:val="24"/>
              </w:rPr>
            </w:pPr>
            <w:proofErr w:type="spellStart"/>
            <w:r w:rsidRPr="00885A88">
              <w:rPr>
                <w:rFonts w:ascii="Times New Roman" w:hAnsi="Times New Roman" w:cs="Times New Roman"/>
                <w:sz w:val="24"/>
                <w:szCs w:val="24"/>
              </w:rPr>
              <w:t>Автон</w:t>
            </w:r>
            <w:proofErr w:type="spellEnd"/>
            <w:r w:rsidRPr="00885A88">
              <w:rPr>
                <w:rFonts w:ascii="Times New Roman" w:hAnsi="Times New Roman" w:cs="Times New Roman"/>
                <w:sz w:val="24"/>
                <w:szCs w:val="24"/>
              </w:rPr>
              <w:t xml:space="preserve">. робота при </w:t>
            </w:r>
            <w:proofErr w:type="spellStart"/>
            <w:r w:rsidRPr="00885A88">
              <w:rPr>
                <w:rFonts w:ascii="Times New Roman" w:hAnsi="Times New Roman" w:cs="Times New Roman"/>
                <w:sz w:val="24"/>
                <w:szCs w:val="24"/>
              </w:rPr>
              <w:t>max</w:t>
            </w:r>
            <w:proofErr w:type="spellEnd"/>
            <w:r w:rsidRPr="00885A88">
              <w:rPr>
                <w:rFonts w:ascii="Times New Roman" w:hAnsi="Times New Roman" w:cs="Times New Roman"/>
                <w:sz w:val="24"/>
                <w:szCs w:val="24"/>
              </w:rPr>
              <w:t xml:space="preserve"> навантаж: 25 хв.</w:t>
            </w:r>
          </w:p>
          <w:p w14:paraId="7D03FAE3"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Кількість АКБ не менше 2.</w:t>
            </w:r>
          </w:p>
          <w:p w14:paraId="1CBCCA4E"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Вбудована батарея: 12V / 7AH x 2.</w:t>
            </w:r>
          </w:p>
          <w:p w14:paraId="11A9E549"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Кількість розеток: 6 x IEC 320 C13.</w:t>
            </w:r>
          </w:p>
          <w:p w14:paraId="3DCDD7EB"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Додатковий фільтр: RJ-45.</w:t>
            </w:r>
          </w:p>
          <w:p w14:paraId="1CE12744"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Час переходу на батарею, мс: 2-4.</w:t>
            </w:r>
          </w:p>
          <w:p w14:paraId="04AC2DD4"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Інтерфейс підключення: USB.</w:t>
            </w:r>
          </w:p>
          <w:p w14:paraId="5C66D47D"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РК-дисплей: дисплей.</w:t>
            </w:r>
          </w:p>
          <w:p w14:paraId="6FF29B45" w14:textId="77777777" w:rsidR="00885A88" w:rsidRPr="00885A88" w:rsidRDefault="00885A88" w:rsidP="00885A88">
            <w:pPr>
              <w:widowControl w:val="0"/>
              <w:spacing w:after="0" w:line="240" w:lineRule="auto"/>
              <w:rPr>
                <w:rFonts w:ascii="Times New Roman" w:hAnsi="Times New Roman" w:cs="Times New Roman"/>
                <w:sz w:val="24"/>
                <w:szCs w:val="24"/>
              </w:rPr>
            </w:pPr>
            <w:proofErr w:type="spellStart"/>
            <w:r w:rsidRPr="00885A88">
              <w:rPr>
                <w:rFonts w:ascii="Times New Roman" w:hAnsi="Times New Roman" w:cs="Times New Roman"/>
                <w:sz w:val="24"/>
                <w:szCs w:val="24"/>
              </w:rPr>
              <w:t>Додатково:не</w:t>
            </w:r>
            <w:proofErr w:type="spellEnd"/>
            <w:r w:rsidRPr="00885A88">
              <w:rPr>
                <w:rFonts w:ascii="Times New Roman" w:hAnsi="Times New Roman" w:cs="Times New Roman"/>
                <w:sz w:val="24"/>
                <w:szCs w:val="24"/>
              </w:rPr>
              <w:t xml:space="preserve"> сумісний з БЖ з APFC.</w:t>
            </w:r>
          </w:p>
          <w:p w14:paraId="493B9A6E" w14:textId="77777777" w:rsidR="00885A88" w:rsidRPr="00885A88" w:rsidRDefault="00885A88" w:rsidP="00885A88">
            <w:pPr>
              <w:widowControl w:val="0"/>
              <w:spacing w:after="0" w:line="240" w:lineRule="auto"/>
              <w:rPr>
                <w:rFonts w:ascii="Times New Roman" w:hAnsi="Times New Roman" w:cs="Times New Roman"/>
                <w:sz w:val="24"/>
                <w:szCs w:val="24"/>
              </w:rPr>
            </w:pPr>
            <w:r w:rsidRPr="00885A88">
              <w:rPr>
                <w:rFonts w:ascii="Times New Roman" w:hAnsi="Times New Roman" w:cs="Times New Roman"/>
                <w:sz w:val="24"/>
                <w:szCs w:val="24"/>
              </w:rPr>
              <w:t>Гарантія від виробника – не менше 36 місяців на джерело безперебійного живлення та не менше 24 місяців на акумулятор</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A04B40" w14:textId="77777777" w:rsidR="00885A88" w:rsidRPr="00885A88" w:rsidRDefault="00885A88" w:rsidP="00885A88">
            <w:pPr>
              <w:widowControl w:val="0"/>
              <w:spacing w:after="0" w:line="240" w:lineRule="auto"/>
              <w:jc w:val="center"/>
              <w:rPr>
                <w:rFonts w:ascii="Times New Roman" w:hAnsi="Times New Roman" w:cs="Times New Roman"/>
                <w:color w:val="000000"/>
                <w:sz w:val="24"/>
                <w:szCs w:val="24"/>
              </w:rPr>
            </w:pPr>
            <w:r w:rsidRPr="00885A88">
              <w:rPr>
                <w:rFonts w:ascii="Times New Roman" w:hAnsi="Times New Roman" w:cs="Times New Roman"/>
                <w:color w:val="000000"/>
                <w:sz w:val="24"/>
                <w:szCs w:val="24"/>
              </w:rPr>
              <w:t>2</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832C2"/>
    <w:rsid w:val="001D74BE"/>
    <w:rsid w:val="0031658A"/>
    <w:rsid w:val="00344D4D"/>
    <w:rsid w:val="00362DAC"/>
    <w:rsid w:val="003B512D"/>
    <w:rsid w:val="005B4453"/>
    <w:rsid w:val="005B5127"/>
    <w:rsid w:val="008400F0"/>
    <w:rsid w:val="00885A88"/>
    <w:rsid w:val="00913054"/>
    <w:rsid w:val="009D4486"/>
    <w:rsid w:val="00A0237C"/>
    <w:rsid w:val="00C41931"/>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2521</Words>
  <Characters>1437</Characters>
  <Application>Microsoft Office Word</Application>
  <DocSecurity>0</DocSecurity>
  <Lines>11</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18</cp:revision>
  <dcterms:created xsi:type="dcterms:W3CDTF">2021-03-31T12:56:00Z</dcterms:created>
  <dcterms:modified xsi:type="dcterms:W3CDTF">2025-12-06T16:52:00Z</dcterms:modified>
</cp:coreProperties>
</file>