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D268" w14:textId="77777777" w:rsidR="003B512D" w:rsidRPr="003B512D" w:rsidRDefault="003B512D" w:rsidP="003B512D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3B512D">
        <w:rPr>
          <w:rFonts w:ascii="Times New Roman" w:hAnsi="Times New Roman" w:cs="Times New Roman"/>
          <w:sz w:val="24"/>
          <w:szCs w:val="24"/>
        </w:rPr>
        <w:t>Національний технічний університет</w:t>
      </w:r>
    </w:p>
    <w:p w14:paraId="554F9C79" w14:textId="77777777" w:rsidR="003B512D" w:rsidRPr="003B512D" w:rsidRDefault="003B512D" w:rsidP="003B5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2D">
        <w:rPr>
          <w:rFonts w:ascii="Times New Roman" w:hAnsi="Times New Roman" w:cs="Times New Roman"/>
          <w:b/>
          <w:sz w:val="24"/>
          <w:szCs w:val="24"/>
        </w:rPr>
        <w:t>«Харківський політехнічний інститут»</w:t>
      </w:r>
    </w:p>
    <w:p w14:paraId="6A32ACBD" w14:textId="77777777" w:rsidR="001D74BE" w:rsidRPr="003B512D" w:rsidRDefault="001D7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519C63F" w14:textId="77777777" w:rsidR="001D74BE" w:rsidRPr="003B512D" w:rsidRDefault="003B512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14:paraId="38D734D5" w14:textId="2E0745BF" w:rsidR="001D74BE" w:rsidRPr="003B512D" w:rsidRDefault="003B512D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технічних та якісних характеристик </w:t>
      </w:r>
      <w:r w:rsidRPr="00347D69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DF51D0">
        <w:rPr>
          <w:rFonts w:ascii="Times New Roman" w:eastAsia="Times New Roman" w:hAnsi="Times New Roman" w:cs="Times New Roman"/>
          <w:sz w:val="24"/>
          <w:szCs w:val="24"/>
        </w:rPr>
        <w:t>Ваги</w:t>
      </w:r>
      <w:r w:rsidRPr="003B512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14:paraId="33128FF8" w14:textId="77777777" w:rsidR="001D74BE" w:rsidRPr="003B512D" w:rsidRDefault="003B512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6A29E699" w14:textId="2443755D" w:rsidR="001D74BE" w:rsidRPr="003B512D" w:rsidRDefault="003B512D" w:rsidP="003B512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Національний технічний університет «Харківський політехнічний інститут», вул. Кирпичова, 2, м. Харків, Харківська обл., 61002, ЄДРПОУ 02071180 .</w:t>
      </w:r>
    </w:p>
    <w:p w14:paraId="64805CB0" w14:textId="5C66B814" w:rsidR="001D74BE" w:rsidRPr="00D4606B" w:rsidRDefault="003B512D" w:rsidP="008E34D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 Код ДК </w:t>
      </w:r>
      <w:r w:rsidRPr="0031658A">
        <w:rPr>
          <w:rFonts w:ascii="Times New Roman" w:eastAsia="Times New Roman" w:hAnsi="Times New Roman" w:cs="Times New Roman"/>
          <w:sz w:val="24"/>
          <w:szCs w:val="24"/>
        </w:rPr>
        <w:t xml:space="preserve">021:2015 — </w:t>
      </w:r>
      <w:r w:rsidR="00DF51D0" w:rsidRPr="00DF51D0">
        <w:rPr>
          <w:rFonts w:ascii="Times New Roman" w:eastAsia="Times New Roman" w:hAnsi="Times New Roman" w:cs="Times New Roman"/>
          <w:sz w:val="24"/>
          <w:szCs w:val="24"/>
        </w:rPr>
        <w:t>38310000-1- високоточні терези (ваги)</w:t>
      </w:r>
      <w:r w:rsidR="00B968AF" w:rsidRPr="00B96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7C6D">
        <w:rPr>
          <w:rFonts w:ascii="Times New Roman" w:eastAsia="Times New Roman" w:hAnsi="Times New Roman" w:cs="Times New Roman"/>
          <w:sz w:val="24"/>
          <w:szCs w:val="24"/>
        </w:rPr>
        <w:t>(</w:t>
      </w:r>
      <w:r w:rsidR="00DF51D0" w:rsidRPr="00DF51D0">
        <w:rPr>
          <w:rFonts w:ascii="Times New Roman" w:eastAsia="Times New Roman" w:hAnsi="Times New Roman" w:cs="Times New Roman"/>
          <w:sz w:val="24"/>
          <w:szCs w:val="24"/>
        </w:rPr>
        <w:t>38311100-9 — електронні аналітичні ваги - Ваги ТВЕ 0,21-0,001-а-2 – 1 шт.</w:t>
      </w:r>
      <w:r w:rsidR="00CC644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B70B55D" w14:textId="12A75856" w:rsidR="001D74BE" w:rsidRPr="003B512D" w:rsidRDefault="003B512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 відкриті торги з Особливостями, </w:t>
      </w:r>
      <w:r w:rsidR="00504DEA" w:rsidRPr="00504DEA">
        <w:rPr>
          <w:rFonts w:ascii="Times New Roman" w:eastAsia="Times New Roman" w:hAnsi="Times New Roman" w:cs="Times New Roman"/>
          <w:sz w:val="24"/>
          <w:szCs w:val="24"/>
        </w:rPr>
        <w:t>UA-2026-08-24-007391-a</w:t>
      </w:r>
      <w:r w:rsidR="00B15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EA7A11" w14:textId="01C74CDC" w:rsidR="001D74BE" w:rsidRPr="003B512D" w:rsidRDefault="003B512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D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E47E9B" w:rsidRPr="008E34D8">
        <w:rPr>
          <w:rFonts w:ascii="Times New Roman" w:eastAsia="Times New Roman" w:hAnsi="Times New Roman" w:cs="Times New Roman"/>
          <w:sz w:val="24"/>
          <w:szCs w:val="24"/>
        </w:rPr>
        <w:t>5</w:t>
      </w:r>
      <w:r w:rsidR="00504DEA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r w:rsidR="00E47E9B" w:rsidRPr="008E34D8">
        <w:rPr>
          <w:rFonts w:ascii="Times New Roman" w:eastAsia="Times New Roman" w:hAnsi="Times New Roman" w:cs="Times New Roman"/>
          <w:sz w:val="24"/>
          <w:szCs w:val="24"/>
        </w:rPr>
        <w:t>00</w:t>
      </w:r>
      <w:r w:rsidR="00E47E9B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160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  <w:r w:rsidR="00160594">
        <w:rPr>
          <w:rFonts w:ascii="Times New Roman" w:eastAsia="Times New Roman" w:hAnsi="Times New Roman" w:cs="Times New Roman"/>
          <w:sz w:val="24"/>
          <w:szCs w:val="24"/>
        </w:rPr>
        <w:t>бе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>з ПДВ. Визначення очікуваної вартості предмета закупівлі обумовлено статистичним аналізом</w:t>
      </w:r>
      <w:r w:rsidRPr="003B512D">
        <w:rPr>
          <w:sz w:val="24"/>
          <w:szCs w:val="24"/>
        </w:rPr>
        <w:t xml:space="preserve"> 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3B512D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14:paraId="4759AA61" w14:textId="45DC536C" w:rsidR="001D74BE" w:rsidRPr="003B512D" w:rsidRDefault="003B512D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b/>
          <w:sz w:val="24"/>
          <w:szCs w:val="24"/>
        </w:rPr>
        <w:t>Розмір бюджетного призначення: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DEA">
        <w:rPr>
          <w:rFonts w:ascii="Times New Roman" w:eastAsia="Times New Roman" w:hAnsi="Times New Roman" w:cs="Times New Roman"/>
          <w:sz w:val="24"/>
          <w:szCs w:val="24"/>
        </w:rPr>
        <w:t>15 0</w:t>
      </w:r>
      <w:r w:rsidR="008E34D8" w:rsidRPr="008E34D8">
        <w:rPr>
          <w:rFonts w:ascii="Times New Roman" w:eastAsia="Times New Roman" w:hAnsi="Times New Roman" w:cs="Times New Roman"/>
          <w:sz w:val="24"/>
          <w:szCs w:val="24"/>
        </w:rPr>
        <w:t>00</w:t>
      </w:r>
      <w:r w:rsidR="00E47E9B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160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594" w:rsidRPr="003B512D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  <w:r w:rsidR="00160594">
        <w:rPr>
          <w:rFonts w:ascii="Times New Roman" w:eastAsia="Times New Roman" w:hAnsi="Times New Roman" w:cs="Times New Roman"/>
          <w:sz w:val="24"/>
          <w:szCs w:val="24"/>
        </w:rPr>
        <w:t>бе</w:t>
      </w:r>
      <w:r w:rsidR="00160594" w:rsidRPr="003B512D">
        <w:rPr>
          <w:rFonts w:ascii="Times New Roman" w:eastAsia="Times New Roman" w:hAnsi="Times New Roman" w:cs="Times New Roman"/>
          <w:sz w:val="24"/>
          <w:szCs w:val="24"/>
        </w:rPr>
        <w:t>з ПДВ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 згідно з Кошторисом НТУ « ХПІ» на 202</w:t>
      </w:r>
      <w:r w:rsidR="0003709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B512D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  <w:r w:rsidR="0003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EA1AA9" w14:textId="77777777" w:rsidR="003B512D" w:rsidRDefault="003B51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14:paraId="7B7928AA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1. Товар повинен бути новим, таким що не був у експлуатації, умови його зберігання не були порушені. </w:t>
      </w:r>
    </w:p>
    <w:p w14:paraId="7219EE07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2. Ціна на товар повинна враховувати усі податки та збори, що сплачуються або мають бути сплачені стосовно запропонованого товару, витрати на  транспортування до місця поставки, вказаного замовником у цій тендерній документації,  м. Харкові, </w:t>
      </w:r>
    </w:p>
    <w:p w14:paraId="67CD6E83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3. Постачання товару учасником замовнику здійснюється з дати укладення договору про закупівлю до 30 вересня 2026 року. </w:t>
      </w:r>
    </w:p>
    <w:p w14:paraId="4F158E0D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4. Місце поставки товару: вул. Кирпичова, 2, Харківська обл., м. Харків, Київський р-н., 61002..</w:t>
      </w:r>
    </w:p>
    <w:p w14:paraId="08F7693C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5. Обладнання,  / його комплектуючі (складові), матеріали, повинні бути легально ввезені на територію України.</w:t>
      </w:r>
    </w:p>
    <w:p w14:paraId="168CD47A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6. Строк гарантії: не менше 24 місяців з дати приймання товару замовником. Учасник зобов'язаний проводити гарантійне обслуговування товару, протягом гарантійного строку. </w:t>
      </w:r>
    </w:p>
    <w:p w14:paraId="33C01035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7. Рік виготовлення продукції  не пізніше – 2025 р. </w:t>
      </w:r>
    </w:p>
    <w:p w14:paraId="6A3A8A75" w14:textId="77777777" w:rsidR="00EC2114" w:rsidRP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8. Декларація про відповідність вимогам «Технічному регламенту щодо неавтоматичних зважувальних приладів», сертифікат перевірки типу, сертифікат схвалення системи </w:t>
      </w: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управління якістю, видані виробником, або його уповноваженим представником. (Надати копії відповідних документів).</w:t>
      </w:r>
    </w:p>
    <w:p w14:paraId="4B17760E" w14:textId="77777777" w:rsidR="00EC2114" w:rsidRDefault="00EC2114" w:rsidP="00EC2114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11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9. Оригінал або копія гарантійного листа виробника (представництва, філії виробника – якщо їх відповідні повноваження поширюються на територію України) або представника, дилера, дистриб’ютора уповноваженого на це виробником, яким підтверджується можливість поставки товару, який є предметом закупівлі цих торгів, у кількості та в терміни, визначені тендерною документацією та пропозицією Учасника торгів. Гарантійний лист повинен включати назву предмета закупівлі, найменування замовника та номер оголошення про проведення процедури закупівлі (надати у складі пропозиції).</w:t>
      </w:r>
    </w:p>
    <w:p w14:paraId="095E9A00" w14:textId="103136FE" w:rsidR="001D74BE" w:rsidRDefault="003B512D" w:rsidP="00EC2114">
      <w:pPr>
        <w:pStyle w:val="a8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2D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14:paraId="675DE2D9" w14:textId="1F393CBB" w:rsidR="00037094" w:rsidRDefault="00037094" w:rsidP="00037094">
      <w:pPr>
        <w:pStyle w:val="a8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5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2693"/>
        <w:gridCol w:w="1134"/>
        <w:gridCol w:w="5812"/>
      </w:tblGrid>
      <w:tr w:rsidR="00EC2114" w:rsidRPr="00EC2114" w14:paraId="58E72B27" w14:textId="77777777" w:rsidTr="00EC2114">
        <w:trPr>
          <w:trHeight w:val="1091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5002A" w14:textId="77777777" w:rsidR="00EC2114" w:rsidRPr="00EC2114" w:rsidRDefault="00EC2114" w:rsidP="00264008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2114"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44709" w14:textId="77777777" w:rsidR="00EC2114" w:rsidRPr="00EC2114" w:rsidRDefault="00EC2114" w:rsidP="00264008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C2114"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Найменування товару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6272C" w14:textId="77777777" w:rsidR="00EC2114" w:rsidRPr="00EC2114" w:rsidRDefault="00EC2114" w:rsidP="00264008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C2114"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Кількість 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9830D" w14:textId="77777777" w:rsidR="00EC2114" w:rsidRPr="00EC2114" w:rsidRDefault="00EC2114" w:rsidP="00264008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val="en-US" w:eastAsia="zh-CN" w:bidi="hi-IN"/>
              </w:rPr>
            </w:pPr>
            <w:r w:rsidRPr="00EC2114"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Технічні характеристики</w:t>
            </w:r>
          </w:p>
          <w:p w14:paraId="4DA548D0" w14:textId="77777777" w:rsidR="00EC2114" w:rsidRPr="00EC2114" w:rsidRDefault="00EC2114" w:rsidP="00264008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C2114" w:rsidRPr="00EC2114" w14:paraId="3343FAFE" w14:textId="77777777" w:rsidTr="00EC2114">
        <w:trPr>
          <w:trHeight w:val="1222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6F5DF8" w14:textId="77777777" w:rsidR="00EC2114" w:rsidRPr="00EC2114" w:rsidRDefault="00EC2114" w:rsidP="00EC2114">
            <w:pPr>
              <w:numPr>
                <w:ilvl w:val="0"/>
                <w:numId w:val="3"/>
              </w:numPr>
              <w:suppressAutoHyphens/>
              <w:autoSpaceDN w:val="0"/>
              <w:spacing w:after="200" w:line="276" w:lineRule="auto"/>
              <w:ind w:left="-6" w:firstLine="6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4D506" w14:textId="77777777" w:rsidR="00EC2114" w:rsidRPr="00EC2114" w:rsidRDefault="00EC2114" w:rsidP="00264008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C2114">
              <w:rPr>
                <w:rFonts w:ascii="Times New Roman" w:hAnsi="Times New Roman" w:cs="Times New Roman"/>
                <w:sz w:val="24"/>
                <w:szCs w:val="24"/>
              </w:rPr>
              <w:t>Ваги ТВЕ-0,21-0,001-а-2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1D3088" w14:textId="77777777" w:rsidR="00EC2114" w:rsidRPr="00EC2114" w:rsidRDefault="00EC2114" w:rsidP="00264008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EC2114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DB93B7" w14:textId="77777777" w:rsidR="00EC2114" w:rsidRPr="00EC2114" w:rsidRDefault="00EC2114" w:rsidP="00EC21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C21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Клас точності за ДСТУ EN 45501:2017 ІІ (високий)</w:t>
            </w:r>
          </w:p>
          <w:p w14:paraId="77BECA2A" w14:textId="77777777" w:rsidR="00EC2114" w:rsidRPr="00EC2114" w:rsidRDefault="00EC2114" w:rsidP="00EC21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C21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Матеріал платформи :  нержавіюча сталь</w:t>
            </w:r>
          </w:p>
          <w:p w14:paraId="6D5EA2AB" w14:textId="77777777" w:rsidR="00EC2114" w:rsidRPr="00EC2114" w:rsidRDefault="00EC2114" w:rsidP="00EC21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C21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Тип дисплею : рідкокристалічний</w:t>
            </w:r>
          </w:p>
          <w:p w14:paraId="62936C3C" w14:textId="77777777" w:rsidR="00EC2114" w:rsidRPr="00EC2114" w:rsidRDefault="00EC2114" w:rsidP="00EC21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C21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Робоча температура: від +15 до + 30 ºС Градуювання : внутрішнє</w:t>
            </w:r>
          </w:p>
          <w:p w14:paraId="4CAC2C36" w14:textId="77777777" w:rsidR="00EC2114" w:rsidRPr="00EC2114" w:rsidRDefault="00EC2114" w:rsidP="00EC21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C21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Ступінь захисту : IP 40</w:t>
            </w:r>
          </w:p>
          <w:p w14:paraId="0428FB79" w14:textId="77777777" w:rsidR="00EC2114" w:rsidRPr="00EC2114" w:rsidRDefault="00EC2114" w:rsidP="00EC21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C21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Живлення : від акумулятора та мережі 220 В</w:t>
            </w:r>
          </w:p>
        </w:tc>
      </w:tr>
    </w:tbl>
    <w:p w14:paraId="71DB94D8" w14:textId="77777777" w:rsidR="00E923C2" w:rsidRDefault="00E923C2" w:rsidP="00037094">
      <w:pPr>
        <w:pStyle w:val="a8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DA22" w14:textId="77777777" w:rsidR="00D4606B" w:rsidRDefault="00D4606B" w:rsidP="000011E9">
      <w:pPr>
        <w:pStyle w:val="a8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4606B" w:rsidSect="008400F0">
      <w:pgSz w:w="11906" w:h="16838"/>
      <w:pgMar w:top="426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04E5F"/>
    <w:multiLevelType w:val="hybridMultilevel"/>
    <w:tmpl w:val="BD560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2B4120"/>
    <w:multiLevelType w:val="hybridMultilevel"/>
    <w:tmpl w:val="95D8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01CA1"/>
    <w:multiLevelType w:val="hybridMultilevel"/>
    <w:tmpl w:val="2814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74BE"/>
    <w:rsid w:val="000011E9"/>
    <w:rsid w:val="0001693B"/>
    <w:rsid w:val="00033415"/>
    <w:rsid w:val="00037094"/>
    <w:rsid w:val="00064D68"/>
    <w:rsid w:val="00160594"/>
    <w:rsid w:val="001832C2"/>
    <w:rsid w:val="001D74BE"/>
    <w:rsid w:val="002F55F9"/>
    <w:rsid w:val="0031658A"/>
    <w:rsid w:val="00344D4D"/>
    <w:rsid w:val="00347D69"/>
    <w:rsid w:val="00362DAC"/>
    <w:rsid w:val="003B512D"/>
    <w:rsid w:val="00434C66"/>
    <w:rsid w:val="004C4B86"/>
    <w:rsid w:val="00504DEA"/>
    <w:rsid w:val="0056369A"/>
    <w:rsid w:val="005B4453"/>
    <w:rsid w:val="005B5127"/>
    <w:rsid w:val="00647C6D"/>
    <w:rsid w:val="007B560F"/>
    <w:rsid w:val="008400F0"/>
    <w:rsid w:val="00885A88"/>
    <w:rsid w:val="008E34D8"/>
    <w:rsid w:val="00913054"/>
    <w:rsid w:val="009D4486"/>
    <w:rsid w:val="00A0237C"/>
    <w:rsid w:val="00B15A51"/>
    <w:rsid w:val="00B46FA5"/>
    <w:rsid w:val="00B968AF"/>
    <w:rsid w:val="00C40DB8"/>
    <w:rsid w:val="00C41931"/>
    <w:rsid w:val="00CC644C"/>
    <w:rsid w:val="00D4606B"/>
    <w:rsid w:val="00DF51D0"/>
    <w:rsid w:val="00E47E9B"/>
    <w:rsid w:val="00E923C2"/>
    <w:rsid w:val="00EC2114"/>
    <w:rsid w:val="00F00E44"/>
    <w:rsid w:val="00F5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0215"/>
  <w15:docId w15:val="{17602584-058A-46BE-8AB5-E105F55B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512D"/>
    <w:pPr>
      <w:ind w:left="720"/>
      <w:contextualSpacing/>
    </w:pPr>
  </w:style>
  <w:style w:type="character" w:customStyle="1" w:styleId="specifications-tabletext">
    <w:name w:val="specifications-table__text"/>
    <w:basedOn w:val="a0"/>
    <w:rsid w:val="00A0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2651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Єлізавета</cp:lastModifiedBy>
  <cp:revision>35</cp:revision>
  <dcterms:created xsi:type="dcterms:W3CDTF">2021-03-31T12:56:00Z</dcterms:created>
  <dcterms:modified xsi:type="dcterms:W3CDTF">2026-08-24T14:00:00Z</dcterms:modified>
</cp:coreProperties>
</file>